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70EEE" w14:textId="551C8FB3" w:rsidR="003C48BE" w:rsidRPr="00D261EA" w:rsidRDefault="003C48BE" w:rsidP="00D261EA">
      <w:pPr>
        <w:ind w:left="6372" w:firstLine="708"/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</w:rPr>
        <w:t xml:space="preserve">Wieliczka, </w:t>
      </w:r>
      <w:r w:rsidR="008B1991">
        <w:rPr>
          <w:rFonts w:asciiTheme="majorHAnsi" w:hAnsiTheme="majorHAnsi" w:cstheme="majorHAnsi"/>
        </w:rPr>
        <w:t>06</w:t>
      </w:r>
      <w:r w:rsidR="00367478" w:rsidRPr="00D261EA">
        <w:rPr>
          <w:rFonts w:asciiTheme="majorHAnsi" w:hAnsiTheme="majorHAnsi" w:cstheme="majorHAnsi"/>
        </w:rPr>
        <w:t>.04.2022 r.</w:t>
      </w:r>
    </w:p>
    <w:p w14:paraId="62A4AEFA" w14:textId="20EC761B" w:rsidR="003C48BE" w:rsidRPr="00D261EA" w:rsidRDefault="003C48BE" w:rsidP="00D261EA">
      <w:pPr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DPBT.261</w:t>
      </w:r>
      <w:r w:rsidR="00367478" w:rsidRPr="00D261EA">
        <w:rPr>
          <w:rFonts w:asciiTheme="majorHAnsi" w:hAnsiTheme="majorHAnsi" w:cstheme="majorHAnsi"/>
        </w:rPr>
        <w:t>.AI.39.</w:t>
      </w:r>
      <w:r w:rsidRPr="00D261EA">
        <w:rPr>
          <w:rFonts w:asciiTheme="majorHAnsi" w:hAnsiTheme="majorHAnsi" w:cstheme="majorHAnsi"/>
        </w:rPr>
        <w:t>2022</w:t>
      </w:r>
    </w:p>
    <w:p w14:paraId="62D9AA06" w14:textId="77777777" w:rsidR="003C48BE" w:rsidRPr="00D261EA" w:rsidRDefault="003C48BE" w:rsidP="00D261EA">
      <w:pPr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14:paraId="21F448F6" w14:textId="05908300" w:rsidR="003C48BE" w:rsidRPr="00D261EA" w:rsidRDefault="003C48BE" w:rsidP="00371896">
      <w:pPr>
        <w:jc w:val="center"/>
        <w:rPr>
          <w:rFonts w:asciiTheme="majorHAnsi" w:hAnsiTheme="majorHAnsi" w:cstheme="majorHAnsi"/>
          <w:b/>
          <w:bCs/>
        </w:rPr>
      </w:pPr>
      <w:r w:rsidRPr="00D261EA">
        <w:rPr>
          <w:rFonts w:asciiTheme="majorHAnsi" w:hAnsiTheme="majorHAnsi" w:cstheme="majorHAnsi"/>
          <w:b/>
          <w:bCs/>
        </w:rPr>
        <w:t>ODPOWIEDZI NA PYTANIA NR 1</w:t>
      </w:r>
      <w:r w:rsidR="00367478" w:rsidRPr="00D261EA">
        <w:rPr>
          <w:rFonts w:asciiTheme="majorHAnsi" w:hAnsiTheme="majorHAnsi" w:cstheme="majorHAnsi"/>
          <w:b/>
          <w:bCs/>
        </w:rPr>
        <w:t>-4</w:t>
      </w:r>
      <w:r w:rsidRPr="00D261EA">
        <w:rPr>
          <w:rFonts w:asciiTheme="majorHAnsi" w:hAnsiTheme="majorHAnsi" w:cstheme="majorHAnsi"/>
          <w:b/>
          <w:bCs/>
        </w:rPr>
        <w:t xml:space="preserve"> Z DN</w:t>
      </w:r>
      <w:r w:rsidR="00367478" w:rsidRPr="00D261EA">
        <w:rPr>
          <w:rFonts w:asciiTheme="majorHAnsi" w:hAnsiTheme="majorHAnsi" w:cstheme="majorHAnsi"/>
          <w:b/>
          <w:bCs/>
        </w:rPr>
        <w:t>I</w:t>
      </w:r>
      <w:r w:rsidRPr="00D261EA">
        <w:rPr>
          <w:rFonts w:asciiTheme="majorHAnsi" w:hAnsiTheme="majorHAnsi" w:cstheme="majorHAnsi"/>
          <w:b/>
          <w:bCs/>
        </w:rPr>
        <w:t xml:space="preserve"> </w:t>
      </w:r>
      <w:r w:rsidR="00367478" w:rsidRPr="00D261EA">
        <w:rPr>
          <w:rFonts w:asciiTheme="majorHAnsi" w:hAnsiTheme="majorHAnsi" w:cstheme="majorHAnsi"/>
          <w:b/>
          <w:bCs/>
        </w:rPr>
        <w:t xml:space="preserve">29.03.2022, 30.03.2022, 31.03.2022 </w:t>
      </w:r>
      <w:r w:rsidRPr="00D261EA">
        <w:rPr>
          <w:rFonts w:asciiTheme="majorHAnsi" w:hAnsiTheme="majorHAnsi" w:cstheme="majorHAnsi"/>
          <w:b/>
          <w:bCs/>
        </w:rPr>
        <w:t xml:space="preserve">DO ZAPYTANA OFERTOWEGO Z DNIA </w:t>
      </w:r>
      <w:r w:rsidR="00367478" w:rsidRPr="00D261EA">
        <w:rPr>
          <w:rFonts w:asciiTheme="majorHAnsi" w:hAnsiTheme="majorHAnsi" w:cstheme="majorHAnsi"/>
          <w:b/>
          <w:bCs/>
        </w:rPr>
        <w:t>28.03.</w:t>
      </w:r>
      <w:r w:rsidRPr="00D261EA">
        <w:rPr>
          <w:rFonts w:asciiTheme="majorHAnsi" w:hAnsiTheme="majorHAnsi" w:cstheme="majorHAnsi"/>
          <w:b/>
          <w:bCs/>
        </w:rPr>
        <w:t>2022</w:t>
      </w:r>
    </w:p>
    <w:p w14:paraId="339FC49C" w14:textId="6A86E0EF" w:rsidR="003C48BE" w:rsidRPr="00D261EA" w:rsidRDefault="003C48BE" w:rsidP="00371896">
      <w:pPr>
        <w:jc w:val="center"/>
        <w:rPr>
          <w:rFonts w:asciiTheme="majorHAnsi" w:hAnsiTheme="majorHAnsi" w:cstheme="majorHAnsi"/>
          <w:b/>
          <w:bCs/>
        </w:rPr>
      </w:pPr>
      <w:r w:rsidRPr="00D261EA">
        <w:rPr>
          <w:rFonts w:asciiTheme="majorHAnsi" w:hAnsiTheme="majorHAnsi" w:cstheme="majorHAnsi"/>
          <w:b/>
          <w:bCs/>
        </w:rPr>
        <w:t xml:space="preserve">Tytuł Postępowania: </w:t>
      </w:r>
      <w:r w:rsidR="00367478" w:rsidRPr="00D261EA">
        <w:rPr>
          <w:rFonts w:asciiTheme="majorHAnsi" w:hAnsiTheme="majorHAnsi" w:cstheme="majorHAnsi"/>
          <w:b/>
          <w:bCs/>
        </w:rPr>
        <w:t xml:space="preserve">Kompleksowa obsługa eventów oraz dostawa, przygotowanie oraz implementacja elementów </w:t>
      </w:r>
      <w:proofErr w:type="spellStart"/>
      <w:r w:rsidR="00367478" w:rsidRPr="00D261EA">
        <w:rPr>
          <w:rFonts w:asciiTheme="majorHAnsi" w:hAnsiTheme="majorHAnsi" w:cstheme="majorHAnsi"/>
          <w:b/>
          <w:bCs/>
        </w:rPr>
        <w:t>eventowej</w:t>
      </w:r>
      <w:proofErr w:type="spellEnd"/>
      <w:r w:rsidR="00367478" w:rsidRPr="00D261EA">
        <w:rPr>
          <w:rFonts w:asciiTheme="majorHAnsi" w:hAnsiTheme="majorHAnsi" w:cstheme="majorHAnsi"/>
          <w:b/>
          <w:bCs/>
        </w:rPr>
        <w:t xml:space="preserve"> strefy edukacyjnej</w:t>
      </w:r>
    </w:p>
    <w:p w14:paraId="134653D7" w14:textId="1605AAFE" w:rsidR="003C48BE" w:rsidRPr="00D261EA" w:rsidRDefault="003C48BE" w:rsidP="00D261E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912962" w:rsidRPr="00D261EA">
        <w:rPr>
          <w:rFonts w:asciiTheme="majorHAnsi" w:hAnsiTheme="majorHAnsi" w:cstheme="majorHAnsi"/>
          <w:b/>
          <w:bCs/>
        </w:rPr>
        <w:t xml:space="preserve"> 1</w:t>
      </w:r>
      <w:r w:rsidRPr="00D261EA">
        <w:rPr>
          <w:rFonts w:asciiTheme="majorHAnsi" w:hAnsiTheme="majorHAnsi" w:cstheme="majorHAnsi"/>
        </w:rPr>
        <w:t xml:space="preserve">: </w:t>
      </w:r>
      <w:r w:rsidR="001F3BE9" w:rsidRPr="00D261EA">
        <w:rPr>
          <w:rFonts w:asciiTheme="majorHAnsi" w:hAnsiTheme="majorHAnsi" w:cstheme="majorHAnsi"/>
        </w:rPr>
        <w:t>Czy każdy Wykonawca może złożyć tylko jedna ofertę?</w:t>
      </w:r>
    </w:p>
    <w:p w14:paraId="70F1050C" w14:textId="77777777" w:rsidR="00367478" w:rsidRPr="00D261EA" w:rsidRDefault="00367478" w:rsidP="00D261EA">
      <w:pPr>
        <w:jc w:val="both"/>
        <w:rPr>
          <w:rFonts w:asciiTheme="majorHAnsi" w:hAnsiTheme="majorHAnsi" w:cstheme="majorHAnsi"/>
        </w:rPr>
      </w:pPr>
    </w:p>
    <w:p w14:paraId="2089C7A8" w14:textId="6752DCE4" w:rsidR="003C48BE" w:rsidRPr="00D261EA" w:rsidRDefault="003C48BE" w:rsidP="00D261EA">
      <w:pPr>
        <w:jc w:val="both"/>
        <w:rPr>
          <w:rFonts w:asciiTheme="majorHAnsi" w:hAnsiTheme="majorHAnsi" w:cstheme="majorHAnsi"/>
        </w:rPr>
      </w:pPr>
      <w:r w:rsidRPr="00D84CA7">
        <w:rPr>
          <w:rFonts w:asciiTheme="majorHAnsi" w:hAnsiTheme="majorHAnsi" w:cstheme="majorHAnsi"/>
          <w:i/>
        </w:rPr>
        <w:t>Odpowiedź zamawiającego:</w:t>
      </w:r>
      <w:r w:rsidR="00912962" w:rsidRPr="00D261EA">
        <w:rPr>
          <w:rFonts w:asciiTheme="majorHAnsi" w:hAnsiTheme="majorHAnsi" w:cstheme="majorHAnsi"/>
        </w:rPr>
        <w:t xml:space="preserve"> Tak, każdy Wykonawca może złożyć tylko jedną ofertę.</w:t>
      </w:r>
    </w:p>
    <w:p w14:paraId="208D6D97" w14:textId="634FD654" w:rsidR="003C48BE" w:rsidRPr="00D261EA" w:rsidRDefault="003C48BE" w:rsidP="00D261E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3A6DA0" w:rsidRPr="00D261EA">
        <w:rPr>
          <w:rFonts w:asciiTheme="majorHAnsi" w:hAnsiTheme="majorHAnsi" w:cstheme="majorHAnsi"/>
          <w:b/>
          <w:bCs/>
        </w:rPr>
        <w:t xml:space="preserve"> </w:t>
      </w:r>
      <w:r w:rsidR="00912962" w:rsidRPr="00D261EA">
        <w:rPr>
          <w:rFonts w:asciiTheme="majorHAnsi" w:hAnsiTheme="majorHAnsi" w:cstheme="majorHAnsi"/>
          <w:b/>
          <w:bCs/>
        </w:rPr>
        <w:t>2</w:t>
      </w:r>
      <w:r w:rsidRPr="00D261EA">
        <w:rPr>
          <w:rFonts w:asciiTheme="majorHAnsi" w:hAnsiTheme="majorHAnsi" w:cstheme="majorHAnsi"/>
        </w:rPr>
        <w:t xml:space="preserve">: </w:t>
      </w:r>
      <w:r w:rsidR="00FB274E" w:rsidRPr="00D261EA">
        <w:rPr>
          <w:rFonts w:asciiTheme="majorHAnsi" w:hAnsiTheme="majorHAnsi" w:cstheme="majorHAnsi"/>
        </w:rPr>
        <w:t>Znany jest budżet jaki Zamawiający chce przeznaczyć na realizację tego zamówienia?</w:t>
      </w:r>
    </w:p>
    <w:p w14:paraId="6CB20C0D" w14:textId="77777777" w:rsidR="003C48BE" w:rsidRPr="00D261EA" w:rsidRDefault="003C48BE" w:rsidP="00D261EA">
      <w:pPr>
        <w:spacing w:after="0"/>
        <w:jc w:val="both"/>
        <w:rPr>
          <w:rFonts w:asciiTheme="majorHAnsi" w:hAnsiTheme="majorHAnsi" w:cstheme="majorHAnsi"/>
        </w:rPr>
      </w:pPr>
    </w:p>
    <w:p w14:paraId="61F03CC8" w14:textId="5C504706" w:rsidR="003C48BE" w:rsidRPr="00D261EA" w:rsidRDefault="003C48BE" w:rsidP="00D261EA">
      <w:pPr>
        <w:spacing w:after="0"/>
        <w:jc w:val="both"/>
        <w:rPr>
          <w:rFonts w:asciiTheme="majorHAnsi" w:hAnsiTheme="majorHAnsi" w:cstheme="majorHAnsi"/>
        </w:rPr>
      </w:pPr>
      <w:r w:rsidRPr="00D84CA7">
        <w:rPr>
          <w:rFonts w:asciiTheme="majorHAnsi" w:hAnsiTheme="majorHAnsi" w:cstheme="majorHAnsi"/>
          <w:i/>
        </w:rPr>
        <w:t>Odpowiedź zamawiającego:</w:t>
      </w:r>
      <w:r w:rsidR="001F3BE9" w:rsidRPr="00D261EA">
        <w:rPr>
          <w:rFonts w:asciiTheme="majorHAnsi" w:hAnsiTheme="majorHAnsi" w:cstheme="majorHAnsi"/>
        </w:rPr>
        <w:t xml:space="preserve"> </w:t>
      </w:r>
      <w:r w:rsidR="001359AC" w:rsidRPr="00D261EA">
        <w:rPr>
          <w:rFonts w:asciiTheme="majorHAnsi" w:hAnsiTheme="majorHAnsi" w:cstheme="majorHAnsi"/>
        </w:rPr>
        <w:t xml:space="preserve">Zamawiający może udostępnić kwotę przeznaczoną na realizację zamówienia jednak nie wcześniej niż  po terminie </w:t>
      </w:r>
      <w:r w:rsidR="00D84CA7">
        <w:rPr>
          <w:rFonts w:asciiTheme="majorHAnsi" w:hAnsiTheme="majorHAnsi" w:cstheme="majorHAnsi"/>
        </w:rPr>
        <w:t>składania</w:t>
      </w:r>
      <w:r w:rsidR="00D84CA7" w:rsidRPr="00D261EA">
        <w:rPr>
          <w:rFonts w:asciiTheme="majorHAnsi" w:hAnsiTheme="majorHAnsi" w:cstheme="majorHAnsi"/>
        </w:rPr>
        <w:t xml:space="preserve"> </w:t>
      </w:r>
      <w:r w:rsidR="001359AC" w:rsidRPr="00D261EA">
        <w:rPr>
          <w:rFonts w:asciiTheme="majorHAnsi" w:hAnsiTheme="majorHAnsi" w:cstheme="majorHAnsi"/>
        </w:rPr>
        <w:t>ofert.</w:t>
      </w:r>
    </w:p>
    <w:p w14:paraId="7F081147" w14:textId="77777777" w:rsidR="00912962" w:rsidRPr="00D261EA" w:rsidRDefault="00912962" w:rsidP="00D261EA">
      <w:pPr>
        <w:spacing w:after="0"/>
        <w:jc w:val="both"/>
        <w:rPr>
          <w:rFonts w:asciiTheme="majorHAnsi" w:hAnsiTheme="majorHAnsi" w:cstheme="majorHAnsi"/>
        </w:rPr>
      </w:pPr>
    </w:p>
    <w:p w14:paraId="5858B965" w14:textId="527F3560" w:rsidR="003C48BE" w:rsidRPr="00D261EA" w:rsidRDefault="003C48BE" w:rsidP="00D261E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3A6DA0" w:rsidRPr="00D261EA">
        <w:rPr>
          <w:rFonts w:asciiTheme="majorHAnsi" w:hAnsiTheme="majorHAnsi" w:cstheme="majorHAnsi"/>
          <w:b/>
          <w:bCs/>
        </w:rPr>
        <w:t xml:space="preserve"> </w:t>
      </w:r>
      <w:r w:rsidR="00912962" w:rsidRPr="00D261EA">
        <w:rPr>
          <w:rFonts w:asciiTheme="majorHAnsi" w:hAnsiTheme="majorHAnsi" w:cstheme="majorHAnsi"/>
          <w:b/>
          <w:bCs/>
        </w:rPr>
        <w:t>3</w:t>
      </w:r>
      <w:r w:rsidRPr="00D261EA">
        <w:rPr>
          <w:rFonts w:asciiTheme="majorHAnsi" w:hAnsiTheme="majorHAnsi" w:cstheme="majorHAnsi"/>
        </w:rPr>
        <w:t xml:space="preserve">: </w:t>
      </w:r>
      <w:r w:rsidR="001F3BE9" w:rsidRPr="00D261EA">
        <w:rPr>
          <w:rFonts w:asciiTheme="majorHAnsi" w:hAnsiTheme="majorHAnsi" w:cstheme="majorHAnsi"/>
          <w:color w:val="201F1E"/>
          <w:bdr w:val="none" w:sz="0" w:space="0" w:color="auto" w:frame="1"/>
        </w:rPr>
        <w:t>Czy podczas eventów wymagana jest obecność ratownika medycznego?</w:t>
      </w:r>
    </w:p>
    <w:p w14:paraId="5ECD3161" w14:textId="77777777" w:rsidR="003C48BE" w:rsidRPr="00D261EA" w:rsidRDefault="003C48BE" w:rsidP="00D261EA">
      <w:pPr>
        <w:pStyle w:val="Akapitzlist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7615448B" w14:textId="6A27594F" w:rsidR="00367478" w:rsidRPr="00D261EA" w:rsidRDefault="003C48BE" w:rsidP="00D261EA">
      <w:pPr>
        <w:spacing w:after="0"/>
        <w:jc w:val="both"/>
        <w:rPr>
          <w:rFonts w:asciiTheme="majorHAnsi" w:hAnsiTheme="majorHAnsi" w:cstheme="majorHAnsi"/>
        </w:rPr>
      </w:pPr>
      <w:r w:rsidRPr="00D84CA7">
        <w:rPr>
          <w:rFonts w:asciiTheme="majorHAnsi" w:hAnsiTheme="majorHAnsi" w:cstheme="majorHAnsi"/>
          <w:i/>
        </w:rPr>
        <w:t xml:space="preserve">Odpowiedź zamawiającego: </w:t>
      </w:r>
      <w:r w:rsidR="001F3BE9" w:rsidRPr="00D261EA">
        <w:rPr>
          <w:rFonts w:asciiTheme="majorHAnsi" w:hAnsiTheme="majorHAnsi" w:cstheme="majorHAnsi"/>
        </w:rPr>
        <w:t>Podczas eventów obecność ratownika medycznego nie jest obligatoryjna</w:t>
      </w:r>
      <w:r w:rsidR="00AD2C15" w:rsidRPr="00D261EA">
        <w:rPr>
          <w:rFonts w:asciiTheme="majorHAnsi" w:hAnsiTheme="majorHAnsi" w:cstheme="majorHAnsi"/>
        </w:rPr>
        <w:t>.</w:t>
      </w:r>
    </w:p>
    <w:p w14:paraId="029A24B6" w14:textId="77777777" w:rsidR="00D261EA" w:rsidRPr="00D261EA" w:rsidRDefault="00D261EA" w:rsidP="00D261EA">
      <w:pPr>
        <w:spacing w:after="0"/>
        <w:jc w:val="both"/>
        <w:rPr>
          <w:rFonts w:asciiTheme="majorHAnsi" w:hAnsiTheme="majorHAnsi" w:cstheme="majorHAnsi"/>
        </w:rPr>
      </w:pPr>
    </w:p>
    <w:p w14:paraId="3C85D37E" w14:textId="695B7E9D" w:rsidR="003C48BE" w:rsidRPr="00D261EA" w:rsidRDefault="003C48BE" w:rsidP="00D261EA">
      <w:pPr>
        <w:jc w:val="both"/>
        <w:rPr>
          <w:rFonts w:asciiTheme="majorHAnsi" w:hAnsiTheme="majorHAnsi" w:cstheme="majorHAnsi"/>
          <w:b/>
          <w:bCs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912962" w:rsidRPr="00D261EA">
        <w:rPr>
          <w:rFonts w:asciiTheme="majorHAnsi" w:hAnsiTheme="majorHAnsi" w:cstheme="majorHAnsi"/>
          <w:b/>
          <w:bCs/>
        </w:rPr>
        <w:t xml:space="preserve"> 4</w:t>
      </w:r>
      <w:r w:rsidRPr="00D261EA">
        <w:rPr>
          <w:rFonts w:asciiTheme="majorHAnsi" w:hAnsiTheme="majorHAnsi" w:cstheme="majorHAnsi"/>
        </w:rPr>
        <w:t xml:space="preserve">: </w:t>
      </w:r>
      <w:r w:rsidR="001F3BE9" w:rsidRPr="00D261EA">
        <w:rPr>
          <w:rFonts w:asciiTheme="majorHAnsi" w:hAnsiTheme="majorHAnsi" w:cstheme="majorHAnsi"/>
          <w:color w:val="201F1E"/>
          <w:bdr w:val="none" w:sz="0" w:space="0" w:color="auto" w:frame="1"/>
        </w:rPr>
        <w:t>Jakie elementy zostaną ustawione w strefie ROT/LOT?</w:t>
      </w:r>
    </w:p>
    <w:p w14:paraId="3537490A" w14:textId="27C25DCE" w:rsidR="001F3BE9" w:rsidRPr="00D261EA" w:rsidRDefault="003C48BE" w:rsidP="00D261EA">
      <w:pPr>
        <w:jc w:val="both"/>
        <w:rPr>
          <w:rFonts w:asciiTheme="majorHAnsi" w:hAnsiTheme="majorHAnsi" w:cstheme="majorHAnsi"/>
        </w:rPr>
      </w:pPr>
      <w:r w:rsidRPr="00D84CA7">
        <w:rPr>
          <w:rFonts w:asciiTheme="majorHAnsi" w:hAnsiTheme="majorHAnsi" w:cstheme="majorHAnsi"/>
          <w:i/>
        </w:rPr>
        <w:t>Odpowiedź zamawiającego:</w:t>
      </w:r>
      <w:r w:rsidR="001F3BE9" w:rsidRPr="00D261EA">
        <w:rPr>
          <w:rFonts w:asciiTheme="majorHAnsi" w:hAnsiTheme="majorHAnsi" w:cstheme="majorHAnsi"/>
        </w:rPr>
        <w:t xml:space="preserve"> </w:t>
      </w:r>
      <w:r w:rsidR="00AD2C15" w:rsidRPr="00D261EA">
        <w:rPr>
          <w:rFonts w:asciiTheme="majorHAnsi" w:hAnsiTheme="majorHAnsi" w:cstheme="majorHAnsi"/>
        </w:rPr>
        <w:t>Elementy będą zależne od decyzji danego ROT</w:t>
      </w:r>
      <w:r w:rsidR="00612E2F">
        <w:rPr>
          <w:rFonts w:asciiTheme="majorHAnsi" w:hAnsiTheme="majorHAnsi" w:cstheme="majorHAnsi"/>
        </w:rPr>
        <w:t>. Wykonawca ma w obowiązku przetransportowanie, a także rozstawienie następujących elementów</w:t>
      </w:r>
      <w:r w:rsidR="0044380C">
        <w:rPr>
          <w:rFonts w:asciiTheme="majorHAnsi" w:hAnsiTheme="majorHAnsi" w:cstheme="majorHAnsi"/>
        </w:rPr>
        <w:t>:</w:t>
      </w:r>
      <w:r w:rsidR="00612E2F">
        <w:rPr>
          <w:rFonts w:asciiTheme="majorHAnsi" w:hAnsiTheme="majorHAnsi" w:cstheme="majorHAnsi"/>
        </w:rPr>
        <w:t xml:space="preserve"> </w:t>
      </w:r>
      <w:r w:rsidR="00AD2C15" w:rsidRPr="00D261EA">
        <w:rPr>
          <w:rFonts w:asciiTheme="majorHAnsi" w:hAnsiTheme="majorHAnsi" w:cstheme="majorHAnsi"/>
        </w:rPr>
        <w:t>stojaki</w:t>
      </w:r>
      <w:r w:rsidR="00612E2F">
        <w:rPr>
          <w:rFonts w:asciiTheme="majorHAnsi" w:hAnsiTheme="majorHAnsi" w:cstheme="majorHAnsi"/>
        </w:rPr>
        <w:t xml:space="preserve"> na ulotki (</w:t>
      </w:r>
      <w:r w:rsidR="00ED518E">
        <w:rPr>
          <w:rFonts w:asciiTheme="majorHAnsi" w:hAnsiTheme="majorHAnsi" w:cstheme="majorHAnsi"/>
        </w:rPr>
        <w:t xml:space="preserve">ok </w:t>
      </w:r>
      <w:r w:rsidR="00612E2F">
        <w:rPr>
          <w:rFonts w:asciiTheme="majorHAnsi" w:hAnsiTheme="majorHAnsi" w:cstheme="majorHAnsi"/>
        </w:rPr>
        <w:t>2</w:t>
      </w:r>
      <w:r w:rsidR="0044380C">
        <w:rPr>
          <w:rFonts w:asciiTheme="majorHAnsi" w:hAnsiTheme="majorHAnsi" w:cstheme="majorHAnsi"/>
        </w:rPr>
        <w:t xml:space="preserve"> </w:t>
      </w:r>
      <w:r w:rsidR="00612E2F">
        <w:rPr>
          <w:rFonts w:asciiTheme="majorHAnsi" w:hAnsiTheme="majorHAnsi" w:cstheme="majorHAnsi"/>
        </w:rPr>
        <w:t>szt.)</w:t>
      </w:r>
      <w:r w:rsidR="00AD2C15" w:rsidRPr="00D261EA">
        <w:rPr>
          <w:rFonts w:asciiTheme="majorHAnsi" w:hAnsiTheme="majorHAnsi" w:cstheme="majorHAnsi"/>
        </w:rPr>
        <w:t>, koło fortuny</w:t>
      </w:r>
      <w:bookmarkStart w:id="0" w:name="_Hlk100057899"/>
      <w:r w:rsidR="00ED518E">
        <w:rPr>
          <w:rFonts w:asciiTheme="majorHAnsi" w:hAnsiTheme="majorHAnsi" w:cstheme="majorHAnsi"/>
        </w:rPr>
        <w:t xml:space="preserve"> </w:t>
      </w:r>
      <w:r w:rsidR="00612E2F">
        <w:rPr>
          <w:rFonts w:asciiTheme="majorHAnsi" w:hAnsiTheme="majorHAnsi" w:cstheme="majorHAnsi"/>
        </w:rPr>
        <w:t>(wymiary 200x60x60 cm</w:t>
      </w:r>
      <w:bookmarkEnd w:id="0"/>
      <w:r w:rsidR="00AD2C15" w:rsidRPr="00D261EA">
        <w:rPr>
          <w:rFonts w:asciiTheme="majorHAnsi" w:hAnsiTheme="majorHAnsi" w:cstheme="majorHAnsi"/>
        </w:rPr>
        <w:t xml:space="preserve">, </w:t>
      </w:r>
      <w:r w:rsidR="00612E2F">
        <w:rPr>
          <w:rFonts w:asciiTheme="majorHAnsi" w:hAnsiTheme="majorHAnsi" w:cstheme="majorHAnsi"/>
        </w:rPr>
        <w:t>l</w:t>
      </w:r>
      <w:r w:rsidR="00AD2C15" w:rsidRPr="00D261EA">
        <w:rPr>
          <w:rFonts w:asciiTheme="majorHAnsi" w:hAnsiTheme="majorHAnsi" w:cstheme="majorHAnsi"/>
        </w:rPr>
        <w:t>eżaki (około 10 sztuk)</w:t>
      </w:r>
      <w:r w:rsidR="00ED518E">
        <w:rPr>
          <w:rFonts w:asciiTheme="majorHAnsi" w:hAnsiTheme="majorHAnsi" w:cstheme="majorHAnsi"/>
        </w:rPr>
        <w:t>,</w:t>
      </w:r>
      <w:r w:rsidR="00AD2C15" w:rsidRPr="00D261EA">
        <w:rPr>
          <w:rFonts w:asciiTheme="majorHAnsi" w:hAnsiTheme="majorHAnsi" w:cstheme="majorHAnsi"/>
        </w:rPr>
        <w:t xml:space="preserve"> lada (1 sztuka</w:t>
      </w:r>
      <w:r w:rsidR="00612E2F">
        <w:rPr>
          <w:rFonts w:asciiTheme="majorHAnsi" w:hAnsiTheme="majorHAnsi" w:cstheme="majorHAnsi"/>
        </w:rPr>
        <w:t xml:space="preserve"> </w:t>
      </w:r>
      <w:bookmarkStart w:id="1" w:name="_Hlk100057874"/>
      <w:r w:rsidR="00612E2F">
        <w:rPr>
          <w:rFonts w:asciiTheme="majorHAnsi" w:hAnsiTheme="majorHAnsi" w:cstheme="majorHAnsi"/>
        </w:rPr>
        <w:t>model:</w:t>
      </w:r>
      <w:r w:rsidR="00612E2F" w:rsidRPr="00612E2F">
        <w:t xml:space="preserve"> </w:t>
      </w:r>
      <w:proofErr w:type="spellStart"/>
      <w:r w:rsidR="00612E2F" w:rsidRPr="00612E2F">
        <w:rPr>
          <w:rFonts w:asciiTheme="majorHAnsi" w:hAnsiTheme="majorHAnsi" w:cstheme="majorHAnsi"/>
        </w:rPr>
        <w:t>adTribune</w:t>
      </w:r>
      <w:proofErr w:type="spellEnd"/>
      <w:r w:rsidR="00612E2F" w:rsidRPr="00612E2F">
        <w:rPr>
          <w:rFonts w:asciiTheme="majorHAnsi" w:hAnsiTheme="majorHAnsi" w:cstheme="majorHAnsi"/>
        </w:rPr>
        <w:t xml:space="preserve"> Big </w:t>
      </w:r>
      <w:proofErr w:type="spellStart"/>
      <w:r w:rsidR="00612E2F" w:rsidRPr="00612E2F">
        <w:rPr>
          <w:rFonts w:asciiTheme="majorHAnsi" w:hAnsiTheme="majorHAnsi" w:cstheme="majorHAnsi"/>
        </w:rPr>
        <w:t>Quick</w:t>
      </w:r>
      <w:proofErr w:type="spellEnd"/>
      <w:r w:rsidR="00612E2F" w:rsidRPr="00612E2F">
        <w:rPr>
          <w:rFonts w:asciiTheme="majorHAnsi" w:hAnsiTheme="majorHAnsi" w:cstheme="majorHAnsi"/>
        </w:rPr>
        <w:t xml:space="preserve"> LED</w:t>
      </w:r>
      <w:bookmarkEnd w:id="1"/>
      <w:r w:rsidR="00AD2C15" w:rsidRPr="00D261EA">
        <w:rPr>
          <w:rFonts w:asciiTheme="majorHAnsi" w:hAnsiTheme="majorHAnsi" w:cstheme="majorHAnsi"/>
        </w:rPr>
        <w:t xml:space="preserve">) </w:t>
      </w:r>
      <w:r w:rsidR="00ED518E" w:rsidRPr="00D261EA">
        <w:rPr>
          <w:rFonts w:asciiTheme="majorHAnsi" w:hAnsiTheme="majorHAnsi" w:cstheme="majorHAnsi"/>
        </w:rPr>
        <w:t>puf</w:t>
      </w:r>
      <w:r w:rsidR="00ED518E">
        <w:rPr>
          <w:rFonts w:asciiTheme="majorHAnsi" w:hAnsiTheme="majorHAnsi" w:cstheme="majorHAnsi"/>
        </w:rPr>
        <w:t>y</w:t>
      </w:r>
      <w:r w:rsidR="00ED518E" w:rsidRPr="00D261EA">
        <w:rPr>
          <w:rFonts w:asciiTheme="majorHAnsi" w:hAnsiTheme="majorHAnsi" w:cstheme="majorHAnsi"/>
        </w:rPr>
        <w:t xml:space="preserve"> </w:t>
      </w:r>
      <w:r w:rsidR="00AD2C15" w:rsidRPr="00D261EA">
        <w:rPr>
          <w:rFonts w:asciiTheme="majorHAnsi" w:hAnsiTheme="majorHAnsi" w:cstheme="majorHAnsi"/>
        </w:rPr>
        <w:t>(</w:t>
      </w:r>
      <w:r w:rsidR="00ED518E">
        <w:rPr>
          <w:rFonts w:asciiTheme="majorHAnsi" w:hAnsiTheme="majorHAnsi" w:cstheme="majorHAnsi"/>
        </w:rPr>
        <w:t xml:space="preserve">ok </w:t>
      </w:r>
      <w:r w:rsidR="00AD2C15" w:rsidRPr="00D261EA">
        <w:rPr>
          <w:rFonts w:asciiTheme="majorHAnsi" w:hAnsiTheme="majorHAnsi" w:cstheme="majorHAnsi"/>
        </w:rPr>
        <w:t>8</w:t>
      </w:r>
      <w:r w:rsidR="00D84CA7">
        <w:rPr>
          <w:rFonts w:asciiTheme="majorHAnsi" w:hAnsiTheme="majorHAnsi" w:cstheme="majorHAnsi"/>
        </w:rPr>
        <w:t xml:space="preserve"> </w:t>
      </w:r>
      <w:proofErr w:type="spellStart"/>
      <w:r w:rsidR="00AD2C15" w:rsidRPr="00D261EA">
        <w:rPr>
          <w:rFonts w:asciiTheme="majorHAnsi" w:hAnsiTheme="majorHAnsi" w:cstheme="majorHAnsi"/>
        </w:rPr>
        <w:t>szt</w:t>
      </w:r>
      <w:proofErr w:type="spellEnd"/>
      <w:r w:rsidR="00AD2C15" w:rsidRPr="00D261EA">
        <w:rPr>
          <w:rFonts w:asciiTheme="majorHAnsi" w:hAnsiTheme="majorHAnsi" w:cstheme="majorHAnsi"/>
        </w:rPr>
        <w:t>).</w:t>
      </w:r>
      <w:r w:rsidR="0087294E">
        <w:rPr>
          <w:rFonts w:asciiTheme="majorHAnsi" w:hAnsiTheme="majorHAnsi" w:cstheme="majorHAnsi"/>
        </w:rPr>
        <w:t xml:space="preserve"> Zamawiający nie przewiduje ponadgabarytowych </w:t>
      </w:r>
      <w:r w:rsidR="0047091B">
        <w:rPr>
          <w:rFonts w:asciiTheme="majorHAnsi" w:hAnsiTheme="majorHAnsi" w:cstheme="majorHAnsi"/>
        </w:rPr>
        <w:t>przedmiotów</w:t>
      </w:r>
      <w:r w:rsidR="0044380C">
        <w:rPr>
          <w:rFonts w:asciiTheme="majorHAnsi" w:hAnsiTheme="majorHAnsi" w:cstheme="majorHAnsi"/>
        </w:rPr>
        <w:t>.</w:t>
      </w:r>
    </w:p>
    <w:p w14:paraId="7543DF65" w14:textId="192A8252" w:rsidR="001F3BE9" w:rsidRPr="00D261EA" w:rsidRDefault="001F3BE9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</w:t>
      </w:r>
      <w:r w:rsidR="00912962" w:rsidRPr="00D261EA">
        <w:rPr>
          <w:rFonts w:asciiTheme="majorHAnsi" w:hAnsiTheme="majorHAnsi" w:cstheme="majorHAnsi"/>
          <w:b/>
          <w:bCs/>
          <w:sz w:val="22"/>
          <w:szCs w:val="22"/>
        </w:rPr>
        <w:t xml:space="preserve"> 5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Ile tabletów powinien zapewnić Wykonawca do Strefy 3 dot. atrakcji 3.1.? Z uwagi na rozbieżność pomiędzy SOPZ, a załącznikiem nr 1 do SOPZ, proszę o doprecyzowanie ilości</w:t>
      </w:r>
      <w:r w:rsidR="00AD2C15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.</w:t>
      </w:r>
    </w:p>
    <w:p w14:paraId="6FE09583" w14:textId="47310BD4" w:rsidR="001F3BE9" w:rsidRPr="00D261EA" w:rsidRDefault="001F3BE9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3DCC0B89" w14:textId="6F61F51E" w:rsidR="006F47A6" w:rsidRPr="00D261EA" w:rsidRDefault="001F3BE9" w:rsidP="006F47A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9E0AE8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5D6CA1" w:rsidRPr="00D261EA">
        <w:rPr>
          <w:rFonts w:asciiTheme="majorHAnsi" w:hAnsiTheme="majorHAnsi" w:cstheme="majorHAnsi"/>
          <w:sz w:val="22"/>
          <w:szCs w:val="22"/>
        </w:rPr>
        <w:t xml:space="preserve"> Wykonawca powinien zapewnić 1 tablet. </w:t>
      </w:r>
      <w:r w:rsidR="006F47A6">
        <w:rPr>
          <w:rFonts w:asciiTheme="majorHAnsi" w:hAnsiTheme="majorHAnsi" w:cstheme="majorHAnsi"/>
          <w:sz w:val="22"/>
          <w:szCs w:val="22"/>
          <w:shd w:val="clear" w:color="auto" w:fill="FFFFFF"/>
        </w:rPr>
        <w:t>Zamawiający dokonał stosownej zmiany zał. Nr 2 do IWZ – Szczegółowego Opisu Przedmiotu Zamówienia.</w:t>
      </w:r>
      <w:r w:rsidR="006F47A6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3F9F9769" w14:textId="7481BED6" w:rsidR="001F3BE9" w:rsidRPr="00D261EA" w:rsidRDefault="001F3BE9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47DE1363" w14:textId="5D4F437D" w:rsidR="001F3BE9" w:rsidRPr="00D261EA" w:rsidRDefault="001F3BE9" w:rsidP="00D261EA">
      <w:pPr>
        <w:pStyle w:val="NormalnyWeb"/>
        <w:shd w:val="clear" w:color="auto" w:fill="FFFFFF"/>
        <w:spacing w:before="0" w:beforeAutospacing="0" w:after="0" w:afterAutospacing="0"/>
        <w:ind w:left="48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0695750E" w14:textId="1773D052" w:rsidR="005D6CA1" w:rsidRPr="00D261EA" w:rsidRDefault="005D6CA1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</w:t>
      </w:r>
      <w:r w:rsidR="00912962" w:rsidRPr="00D261EA">
        <w:rPr>
          <w:rFonts w:asciiTheme="majorHAnsi" w:hAnsiTheme="majorHAnsi" w:cstheme="majorHAnsi"/>
          <w:b/>
          <w:bCs/>
          <w:sz w:val="22"/>
          <w:szCs w:val="22"/>
        </w:rPr>
        <w:t xml:space="preserve"> 6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Jakiej wielkości są stoły multimedialne z atrakcjami 2.4, 2.5, 2.6, 2.7 oraz 2.8 – czy udostępnią Państwo zdjęcia atrakcji?</w:t>
      </w:r>
    </w:p>
    <w:p w14:paraId="2EB84C4A" w14:textId="77777777" w:rsidR="005D6CA1" w:rsidRPr="00D261EA" w:rsidRDefault="005D6CA1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7E6E6A63" w14:textId="7169531C" w:rsidR="00912962" w:rsidRPr="00D261EA" w:rsidRDefault="005D6CA1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9E0AE8">
        <w:rPr>
          <w:rFonts w:asciiTheme="majorHAnsi" w:hAnsiTheme="majorHAnsi" w:cstheme="majorHAnsi"/>
          <w:i/>
          <w:sz w:val="22"/>
          <w:szCs w:val="22"/>
        </w:rPr>
        <w:t xml:space="preserve">Odpowiedź zamawiającego: </w:t>
      </w:r>
      <w:r w:rsidRPr="00D261EA">
        <w:rPr>
          <w:rFonts w:asciiTheme="majorHAnsi" w:hAnsiTheme="majorHAnsi" w:cstheme="majorHAnsi"/>
          <w:sz w:val="22"/>
          <w:szCs w:val="22"/>
        </w:rPr>
        <w:t xml:space="preserve">Szacunkowy wymiar stołu multimedialnego w </w:t>
      </w:r>
      <w:proofErr w:type="spellStart"/>
      <w:r w:rsidRPr="00D261EA">
        <w:rPr>
          <w:rFonts w:asciiTheme="majorHAnsi" w:hAnsiTheme="majorHAnsi" w:cstheme="majorHAnsi"/>
          <w:sz w:val="22"/>
          <w:szCs w:val="22"/>
        </w:rPr>
        <w:t>case</w:t>
      </w:r>
      <w:proofErr w:type="spellEnd"/>
      <w:r w:rsidRPr="00D261EA">
        <w:rPr>
          <w:rFonts w:asciiTheme="majorHAnsi" w:hAnsiTheme="majorHAnsi" w:cstheme="majorHAnsi"/>
          <w:sz w:val="22"/>
          <w:szCs w:val="22"/>
        </w:rPr>
        <w:t xml:space="preserve"> to 180x50x110 cm</w:t>
      </w:r>
      <w:r w:rsidR="00FB274E" w:rsidRPr="00D261EA">
        <w:rPr>
          <w:rFonts w:asciiTheme="majorHAnsi" w:hAnsiTheme="majorHAnsi" w:cstheme="majorHAnsi"/>
          <w:sz w:val="22"/>
          <w:szCs w:val="22"/>
        </w:rPr>
        <w:t xml:space="preserve">. </w:t>
      </w:r>
      <w:r w:rsidR="0073447C" w:rsidRPr="0073447C">
        <w:rPr>
          <w:rFonts w:asciiTheme="majorHAnsi" w:hAnsiTheme="majorHAnsi" w:cstheme="majorHAnsi"/>
          <w:sz w:val="22"/>
          <w:szCs w:val="22"/>
        </w:rPr>
        <w:t xml:space="preserve">Zdjęcia dostępne są na </w:t>
      </w:r>
      <w:proofErr w:type="spellStart"/>
      <w:r w:rsidR="0073447C" w:rsidRPr="0073447C">
        <w:rPr>
          <w:rFonts w:asciiTheme="majorHAnsi" w:hAnsiTheme="majorHAnsi" w:cstheme="majorHAnsi"/>
          <w:sz w:val="22"/>
          <w:szCs w:val="22"/>
        </w:rPr>
        <w:t>fanpage</w:t>
      </w:r>
      <w:proofErr w:type="spellEnd"/>
      <w:r w:rsidR="0073447C" w:rsidRPr="0073447C">
        <w:rPr>
          <w:rFonts w:asciiTheme="majorHAnsi" w:hAnsiTheme="majorHAnsi" w:cstheme="majorHAnsi"/>
          <w:sz w:val="22"/>
          <w:szCs w:val="22"/>
        </w:rPr>
        <w:t xml:space="preserve">:  </w:t>
      </w:r>
      <w:hyperlink r:id="rId8" w:history="1">
        <w:r w:rsidR="0073447C" w:rsidRPr="00E21855">
          <w:rPr>
            <w:rStyle w:val="Hipercze"/>
            <w:rFonts w:asciiTheme="majorHAnsi" w:hAnsiTheme="majorHAnsi" w:cstheme="majorHAnsi"/>
            <w:sz w:val="22"/>
            <w:szCs w:val="22"/>
          </w:rPr>
          <w:t>https://www.facebook.com/TurystycznaSzkola</w:t>
        </w:r>
      </w:hyperlink>
      <w:r w:rsidR="0073447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710266C" w14:textId="77777777" w:rsidR="00912962" w:rsidRPr="00D261EA" w:rsidRDefault="0091296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3496E46" w14:textId="06EAF2B9" w:rsidR="00FB274E" w:rsidRPr="00D261EA" w:rsidRDefault="00FB274E" w:rsidP="00D261EA">
      <w:pPr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lastRenderedPageBreak/>
        <w:t>Pytanie</w:t>
      </w:r>
      <w:r w:rsidR="00912962" w:rsidRPr="00D261EA">
        <w:rPr>
          <w:rFonts w:asciiTheme="majorHAnsi" w:hAnsiTheme="majorHAnsi" w:cstheme="majorHAnsi"/>
          <w:b/>
          <w:bCs/>
        </w:rPr>
        <w:t xml:space="preserve"> 7</w:t>
      </w:r>
      <w:r w:rsidRPr="00D261EA">
        <w:rPr>
          <w:rFonts w:asciiTheme="majorHAnsi" w:hAnsiTheme="majorHAnsi" w:cstheme="majorHAnsi"/>
        </w:rPr>
        <w:t>: Jakie elementy i w jakiej ilości będą znajdować się w Strefie nr 7.  Informacja jest potrzebna do oszacowania gabarytów do transportu. Czy atrakcje do strefy 7 zapewni Zamawiający?</w:t>
      </w:r>
    </w:p>
    <w:p w14:paraId="0CD187DF" w14:textId="77777777" w:rsidR="00367478" w:rsidRPr="00D261EA" w:rsidRDefault="00367478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692899D" w14:textId="77777777" w:rsidR="00D261EA" w:rsidRDefault="00D261EA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09C4E9E3" w14:textId="07B3CB39" w:rsidR="00FB274E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9E0AE8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9E0AE8">
        <w:rPr>
          <w:rFonts w:asciiTheme="majorHAnsi" w:hAnsiTheme="majorHAnsi" w:cstheme="majorHAnsi"/>
          <w:sz w:val="22"/>
          <w:szCs w:val="22"/>
        </w:rPr>
        <w:t xml:space="preserve"> W strefie nr</w:t>
      </w:r>
      <w:r w:rsidRPr="00D261EA">
        <w:rPr>
          <w:rFonts w:asciiTheme="majorHAnsi" w:hAnsiTheme="majorHAnsi" w:cstheme="majorHAnsi"/>
          <w:sz w:val="22"/>
          <w:szCs w:val="22"/>
        </w:rPr>
        <w:t xml:space="preserve"> 7 będą znajdować się: leżaki około 10 sztuk, lada około 1 sztuka</w:t>
      </w:r>
      <w:r w:rsidR="00893C8A">
        <w:rPr>
          <w:rFonts w:asciiTheme="majorHAnsi" w:hAnsiTheme="majorHAnsi" w:cstheme="majorHAnsi"/>
          <w:sz w:val="22"/>
          <w:szCs w:val="22"/>
        </w:rPr>
        <w:t xml:space="preserve"> </w:t>
      </w:r>
      <w:r w:rsidR="0047091B">
        <w:rPr>
          <w:rFonts w:asciiTheme="majorHAnsi" w:hAnsiTheme="majorHAnsi" w:cstheme="majorHAnsi"/>
          <w:sz w:val="22"/>
          <w:szCs w:val="22"/>
        </w:rPr>
        <w:t>(</w:t>
      </w:r>
      <w:r w:rsidR="0047091B">
        <w:rPr>
          <w:rFonts w:asciiTheme="majorHAnsi" w:hAnsiTheme="majorHAnsi" w:cstheme="majorHAnsi"/>
        </w:rPr>
        <w:t>model:</w:t>
      </w:r>
      <w:r w:rsidR="0047091B" w:rsidRPr="00612E2F">
        <w:t xml:space="preserve"> </w:t>
      </w:r>
      <w:proofErr w:type="spellStart"/>
      <w:r w:rsidR="0047091B" w:rsidRPr="00612E2F">
        <w:rPr>
          <w:rFonts w:asciiTheme="majorHAnsi" w:hAnsiTheme="majorHAnsi" w:cstheme="majorHAnsi"/>
        </w:rPr>
        <w:t>adTribune</w:t>
      </w:r>
      <w:proofErr w:type="spellEnd"/>
      <w:r w:rsidR="0047091B" w:rsidRPr="00612E2F">
        <w:rPr>
          <w:rFonts w:asciiTheme="majorHAnsi" w:hAnsiTheme="majorHAnsi" w:cstheme="majorHAnsi"/>
        </w:rPr>
        <w:t xml:space="preserve"> Big </w:t>
      </w:r>
      <w:proofErr w:type="spellStart"/>
      <w:r w:rsidR="0047091B" w:rsidRPr="00612E2F">
        <w:rPr>
          <w:rFonts w:asciiTheme="majorHAnsi" w:hAnsiTheme="majorHAnsi" w:cstheme="majorHAnsi"/>
        </w:rPr>
        <w:t>Quick</w:t>
      </w:r>
      <w:proofErr w:type="spellEnd"/>
      <w:r w:rsidR="0047091B" w:rsidRPr="00612E2F">
        <w:rPr>
          <w:rFonts w:asciiTheme="majorHAnsi" w:hAnsiTheme="majorHAnsi" w:cstheme="majorHAnsi"/>
        </w:rPr>
        <w:t xml:space="preserve"> LED</w:t>
      </w:r>
      <w:r w:rsidR="0047091B">
        <w:rPr>
          <w:rFonts w:asciiTheme="majorHAnsi" w:hAnsiTheme="majorHAnsi" w:cstheme="majorHAnsi"/>
        </w:rPr>
        <w:t>)</w:t>
      </w:r>
      <w:r w:rsidRPr="00D261EA">
        <w:rPr>
          <w:rFonts w:asciiTheme="majorHAnsi" w:hAnsiTheme="majorHAnsi" w:cstheme="majorHAnsi"/>
          <w:sz w:val="22"/>
          <w:szCs w:val="22"/>
        </w:rPr>
        <w:t xml:space="preserve">, pufy około 8 sztuk. </w:t>
      </w:r>
      <w:r w:rsidR="00614777" w:rsidRPr="00D261EA">
        <w:rPr>
          <w:rFonts w:asciiTheme="majorHAnsi" w:hAnsiTheme="majorHAnsi" w:cstheme="majorHAnsi"/>
          <w:color w:val="000000" w:themeColor="text1"/>
          <w:sz w:val="22"/>
          <w:szCs w:val="22"/>
        </w:rPr>
        <w:t>Atrakcj</w:t>
      </w:r>
      <w:r w:rsidR="00614777">
        <w:rPr>
          <w:rFonts w:asciiTheme="majorHAnsi" w:hAnsiTheme="majorHAnsi" w:cstheme="majorHAnsi"/>
          <w:color w:val="000000" w:themeColor="text1"/>
          <w:sz w:val="22"/>
          <w:szCs w:val="22"/>
        </w:rPr>
        <w:t>e</w:t>
      </w:r>
      <w:r w:rsidR="00614777" w:rsidRPr="00D261E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9E0AE8">
        <w:rPr>
          <w:rFonts w:asciiTheme="majorHAnsi" w:hAnsiTheme="majorHAnsi" w:cstheme="majorHAnsi"/>
          <w:color w:val="000000" w:themeColor="text1"/>
          <w:sz w:val="22"/>
          <w:szCs w:val="22"/>
        </w:rPr>
        <w:t>do strefy nr</w:t>
      </w:r>
      <w:r w:rsidRPr="00D261E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7 zapewnia zamawiający. </w:t>
      </w:r>
    </w:p>
    <w:p w14:paraId="3767FD55" w14:textId="77777777" w:rsidR="00912962" w:rsidRPr="00D261EA" w:rsidRDefault="00912962" w:rsidP="00D261E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AC1CAC7" w14:textId="4FF2F9DA" w:rsidR="00FB274E" w:rsidRPr="00D261EA" w:rsidRDefault="00FB274E" w:rsidP="00D261E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912962" w:rsidRPr="00D261EA">
        <w:rPr>
          <w:rFonts w:asciiTheme="majorHAnsi" w:hAnsiTheme="majorHAnsi" w:cstheme="majorHAnsi"/>
          <w:b/>
          <w:bCs/>
        </w:rPr>
        <w:t xml:space="preserve"> 8</w:t>
      </w:r>
      <w:r w:rsidRPr="00D261EA">
        <w:rPr>
          <w:rFonts w:asciiTheme="majorHAnsi" w:hAnsiTheme="majorHAnsi" w:cstheme="majorHAnsi"/>
        </w:rPr>
        <w:t xml:space="preserve">: </w:t>
      </w:r>
      <w:r w:rsidRPr="00D261EA">
        <w:rPr>
          <w:rFonts w:asciiTheme="majorHAnsi" w:hAnsiTheme="majorHAnsi" w:cstheme="majorHAnsi"/>
          <w:color w:val="201F1E"/>
          <w:bdr w:val="none" w:sz="0" w:space="0" w:color="auto" w:frame="1"/>
        </w:rPr>
        <w:t>W środkowej strefie (Atrakcje 0.1, 3.1, 4.1 oraz strefa ROT/LOT) Wykonawca powinien zaproponować ciekawą formę zabudowy, czy pozostałe strefy dookoła środkowej strefy również wymagają zabudowy dookoła atrakcji w postaci ścian, które powinien zapewnić Wykonawca?</w:t>
      </w:r>
    </w:p>
    <w:p w14:paraId="778D2475" w14:textId="77777777" w:rsidR="00FB274E" w:rsidRPr="00D261EA" w:rsidRDefault="00FB274E" w:rsidP="00D261EA">
      <w:pPr>
        <w:spacing w:after="0"/>
        <w:jc w:val="both"/>
        <w:rPr>
          <w:rFonts w:asciiTheme="majorHAnsi" w:hAnsiTheme="majorHAnsi" w:cstheme="majorHAnsi"/>
        </w:rPr>
      </w:pPr>
    </w:p>
    <w:p w14:paraId="5F9728B0" w14:textId="56A04D04" w:rsidR="003A6DA0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292206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3A6DA0" w:rsidRPr="00D261EA">
        <w:rPr>
          <w:rFonts w:asciiTheme="majorHAnsi" w:hAnsiTheme="majorHAnsi" w:cstheme="majorHAnsi"/>
          <w:sz w:val="22"/>
          <w:szCs w:val="22"/>
        </w:rPr>
        <w:t xml:space="preserve">Pozostałe strefy nie wymagają zabudowy dookoła atrakcji w postaci ścian. Pozostałe ściany mogą mieć jedynie </w:t>
      </w:r>
      <w:proofErr w:type="spellStart"/>
      <w:r w:rsidR="003A6DA0" w:rsidRPr="00D261EA">
        <w:rPr>
          <w:rFonts w:asciiTheme="majorHAnsi" w:hAnsiTheme="majorHAnsi" w:cstheme="majorHAnsi"/>
          <w:sz w:val="22"/>
          <w:szCs w:val="22"/>
        </w:rPr>
        <w:t>cornery</w:t>
      </w:r>
      <w:proofErr w:type="spellEnd"/>
      <w:r w:rsidR="003A6DA0" w:rsidRPr="00D261EA">
        <w:rPr>
          <w:rFonts w:asciiTheme="majorHAnsi" w:hAnsiTheme="majorHAnsi" w:cstheme="majorHAnsi"/>
          <w:sz w:val="22"/>
          <w:szCs w:val="22"/>
        </w:rPr>
        <w:t xml:space="preserve">. Wizja zabudowy strefy jest po stronie Wykonawcy i będzie podlegać ocenie Zamawiającego. </w:t>
      </w:r>
    </w:p>
    <w:p w14:paraId="6A5BE2EE" w14:textId="31629776" w:rsidR="00FB274E" w:rsidRPr="00D261EA" w:rsidRDefault="00FB274E" w:rsidP="00D261EA">
      <w:pPr>
        <w:spacing w:after="0"/>
        <w:jc w:val="both"/>
        <w:rPr>
          <w:rFonts w:asciiTheme="majorHAnsi" w:eastAsia="Times New Roman" w:hAnsiTheme="majorHAnsi" w:cstheme="majorHAnsi"/>
          <w:color w:val="2E74B5" w:themeColor="accent1" w:themeShade="BF"/>
        </w:rPr>
      </w:pPr>
    </w:p>
    <w:p w14:paraId="6CCE307B" w14:textId="77777777" w:rsidR="001359AC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</w:t>
      </w:r>
      <w:r w:rsidR="00912962" w:rsidRPr="00D261EA">
        <w:rPr>
          <w:rFonts w:asciiTheme="majorHAnsi" w:hAnsiTheme="majorHAnsi" w:cstheme="majorHAnsi"/>
          <w:b/>
          <w:bCs/>
          <w:sz w:val="22"/>
          <w:szCs w:val="22"/>
        </w:rPr>
        <w:t xml:space="preserve"> 9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1359AC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Dotyczy pozycji kosztorysu:</w:t>
      </w:r>
    </w:p>
    <w:p w14:paraId="3D26D4FF" w14:textId="77777777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</w:t>
      </w:r>
    </w:p>
    <w:p w14:paraId="15C60D49" w14:textId="77777777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 xml:space="preserve">Wynajem/leasing  dużego </w:t>
      </w:r>
      <w:proofErr w:type="spellStart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busa</w:t>
      </w:r>
      <w:proofErr w:type="spellEnd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 xml:space="preserve"> - ilość 6</w:t>
      </w:r>
    </w:p>
    <w:p w14:paraId="7A16FD28" w14:textId="6F9912D3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Koszty obsługi - 15 animatorów - ilość 6</w:t>
      </w:r>
    </w:p>
    <w:p w14:paraId="593758E0" w14:textId="5E740CD4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 xml:space="preserve"> Przygotowanie i obsługa strefy </w:t>
      </w:r>
      <w:proofErr w:type="spellStart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eventowej</w:t>
      </w:r>
      <w:proofErr w:type="spellEnd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 xml:space="preserve"> - ilość 6</w:t>
      </w:r>
    </w:p>
    <w:p w14:paraId="70681954" w14:textId="251D1BAD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Atrakcja 0.1 - Humanoidalny robot - ilość 34</w:t>
      </w:r>
    </w:p>
    <w:p w14:paraId="02786890" w14:textId="68BB7C95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1 Atrakcja 1.1 – Kompletowanie plecaka turystycznego - ilość 34</w:t>
      </w:r>
    </w:p>
    <w:p w14:paraId="7B801E49" w14:textId="7BA75DEE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1 Atrakcja 1.2– Zakładanie - ilość 34</w:t>
      </w:r>
    </w:p>
    <w:p w14:paraId="6F24555E" w14:textId="5ECB72B0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 xml:space="preserve"> STREFA 1 Atrakcja 1.4 </w:t>
      </w:r>
      <w:proofErr w:type="spellStart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Ski-simulator</w:t>
      </w:r>
      <w:proofErr w:type="spellEnd"/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 - ilość 34</w:t>
      </w:r>
    </w:p>
    <w:p w14:paraId="77862B95" w14:textId="3DFBB443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2 Atrakcja 2.1.– Pogoda w turystyce - ilość 34</w:t>
      </w:r>
    </w:p>
    <w:p w14:paraId="2DC914DF" w14:textId="7C3F3E83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3 Atrakcja 3.1 – Wirtualna pocztówka - ilość 34</w:t>
      </w:r>
    </w:p>
    <w:p w14:paraId="275D970C" w14:textId="214E0F11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4 Atrakcja 4.1 – Interaktywna podłoga - ilość 34</w:t>
      </w:r>
    </w:p>
    <w:p w14:paraId="4418A92F" w14:textId="4AA4D32C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4 Atrakcja 4.2 -  „Cyfrowa aktywność fizyczna - wyścigi - ilość 34</w:t>
      </w:r>
    </w:p>
    <w:p w14:paraId="29D35721" w14:textId="30460A37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5 Atrakcja 5.1 Teleturniej - ilość 34</w:t>
      </w:r>
    </w:p>
    <w:p w14:paraId="578EA2A0" w14:textId="0A02A18C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6 Atrakcja 6.1 Wirtualna przebieralnia - ilość 34</w:t>
      </w:r>
    </w:p>
    <w:p w14:paraId="5B012CEA" w14:textId="21FC28DD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STREFA 7 strefa odpoczynku, strefa GOPR,- ilość 34</w:t>
      </w:r>
    </w:p>
    <w:p w14:paraId="5724FAED" w14:textId="77777777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 </w:t>
      </w:r>
    </w:p>
    <w:p w14:paraId="40BB41D8" w14:textId="77777777" w:rsidR="001359AC" w:rsidRPr="001359AC" w:rsidRDefault="001359AC" w:rsidP="00D261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01F1E"/>
          <w:lang w:eastAsia="pl-PL"/>
        </w:rPr>
      </w:pPr>
      <w:r w:rsidRPr="001359AC">
        <w:rPr>
          <w:rFonts w:asciiTheme="majorHAnsi" w:eastAsia="Times New Roman" w:hAnsiTheme="majorHAnsi" w:cstheme="majorHAnsi"/>
          <w:color w:val="201F1E"/>
          <w:bdr w:val="none" w:sz="0" w:space="0" w:color="auto" w:frame="1"/>
          <w:lang w:eastAsia="pl-PL"/>
        </w:rPr>
        <w:t>Proszę o wyjaśnienie skąd się biorą podane powyżej ilości w poszczególnych pozycjach kosztorysu?</w:t>
      </w:r>
    </w:p>
    <w:p w14:paraId="621DB886" w14:textId="6AD9DCF3" w:rsidR="00FB274E" w:rsidRPr="00D261EA" w:rsidRDefault="00FB274E" w:rsidP="00D261E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8A27DB" w14:textId="0ECAF079" w:rsidR="0044380C" w:rsidRDefault="00FB274E" w:rsidP="00D261EA">
      <w:pPr>
        <w:spacing w:after="0"/>
        <w:jc w:val="both"/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</w:pPr>
      <w:r w:rsidRPr="00292206">
        <w:rPr>
          <w:rFonts w:asciiTheme="majorHAnsi" w:hAnsiTheme="majorHAnsi" w:cstheme="majorHAnsi"/>
          <w:i/>
        </w:rPr>
        <w:t>Odpowiedź zamawiającego:</w:t>
      </w:r>
      <w:r w:rsidRPr="00D261EA">
        <w:rPr>
          <w:rFonts w:asciiTheme="majorHAnsi" w:hAnsiTheme="majorHAnsi" w:cstheme="majorHAnsi"/>
        </w:rPr>
        <w:t xml:space="preserve"> </w:t>
      </w:r>
      <w:r w:rsidR="001359AC" w:rsidRPr="00D261EA">
        <w:rPr>
          <w:rFonts w:asciiTheme="majorHAnsi" w:hAnsiTheme="majorHAnsi" w:cstheme="majorHAnsi"/>
        </w:rPr>
        <w:t xml:space="preserve">Powyższe </w:t>
      </w:r>
      <w:r w:rsidR="00145E8B">
        <w:rPr>
          <w:rFonts w:asciiTheme="majorHAnsi" w:hAnsiTheme="majorHAnsi" w:cstheme="majorHAnsi"/>
        </w:rPr>
        <w:t>„</w:t>
      </w:r>
      <w:r w:rsidR="001359AC" w:rsidRPr="00D261EA">
        <w:rPr>
          <w:rFonts w:asciiTheme="majorHAnsi" w:hAnsiTheme="majorHAnsi" w:cstheme="majorHAnsi"/>
        </w:rPr>
        <w:t>ilości</w:t>
      </w:r>
      <w:r w:rsidR="00145E8B">
        <w:rPr>
          <w:rFonts w:asciiTheme="majorHAnsi" w:hAnsiTheme="majorHAnsi" w:cstheme="majorHAnsi"/>
        </w:rPr>
        <w:t>”</w:t>
      </w:r>
      <w:r w:rsidR="001359AC" w:rsidRPr="00D261EA">
        <w:rPr>
          <w:rFonts w:asciiTheme="majorHAnsi" w:hAnsiTheme="majorHAnsi" w:cstheme="majorHAnsi"/>
        </w:rPr>
        <w:t xml:space="preserve"> w poszczególnych pozycjach kosztorysu </w:t>
      </w:r>
      <w:r w:rsidR="00367478" w:rsidRPr="00D261EA">
        <w:rPr>
          <w:rFonts w:asciiTheme="majorHAnsi" w:hAnsiTheme="majorHAnsi" w:cstheme="majorHAnsi"/>
        </w:rPr>
        <w:t>stanowi</w:t>
      </w:r>
      <w:r w:rsidR="0044380C">
        <w:rPr>
          <w:rFonts w:asciiTheme="majorHAnsi" w:hAnsiTheme="majorHAnsi" w:cstheme="majorHAnsi"/>
        </w:rPr>
        <w:t>ły</w:t>
      </w:r>
      <w:r w:rsidR="001359AC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</w:t>
      </w:r>
      <w:r w:rsidR="00145E8B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liczbę</w:t>
      </w:r>
      <w:r w:rsidR="00145E8B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359AC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eventów</w:t>
      </w:r>
      <w:proofErr w:type="spellEnd"/>
      <w:r w:rsidR="001359AC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oraz loka</w:t>
      </w:r>
      <w:r w:rsidR="00181AF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liza</w:t>
      </w:r>
      <w:r w:rsidR="001359AC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cji</w:t>
      </w:r>
      <w:r w:rsidR="00AD2C15" w:rsidRPr="00D261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. </w:t>
      </w:r>
      <w:r w:rsidR="004438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Jednakże wartości te w Formularzu Wyceny, stanowiącym załącznik Nr 1 do Formularza Ofertowego, zostały określone niezgodnie z </w:t>
      </w:r>
      <w:r w:rsidR="0044380C" w:rsidRPr="004438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Terminarzem wyj</w:t>
      </w:r>
      <w:r w:rsidR="00533CC7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azdów stanowiącym załącznik nr 3</w:t>
      </w:r>
      <w:r w:rsidR="0044380C" w:rsidRPr="004438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do SOPZ</w:t>
      </w:r>
      <w:r w:rsidR="004438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, w którym liczba eventów została określona na 30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(prawidłowa liczba eventów). </w:t>
      </w:r>
      <w:r w:rsidR="00460D70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Liczba </w:t>
      </w:r>
      <w:proofErr w:type="spellStart"/>
      <w:r w:rsidR="00460D70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eventów</w:t>
      </w:r>
      <w:proofErr w:type="spellEnd"/>
      <w:r w:rsidR="00460D70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przewidziana do realizacji wynosi 30, natomiast m</w:t>
      </w:r>
      <w:r w:rsidR="001E08EA" w:rsidRP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inimalna liczba </w:t>
      </w:r>
      <w:proofErr w:type="spellStart"/>
      <w:r w:rsidR="001E08EA" w:rsidRP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eventów</w:t>
      </w:r>
      <w:proofErr w:type="spellEnd"/>
      <w:r w:rsidR="001E08EA" w:rsidRP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</w:t>
      </w:r>
      <w:r w:rsidR="00460D70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które zostaną zrealizowane </w:t>
      </w:r>
      <w:r w:rsidR="001E08EA" w:rsidRP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wynosi 20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Eventy</w:t>
      </w:r>
      <w:proofErr w:type="spellEnd"/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będą realizowane w okresie max 5 miesięcy, do 27 września 2022 r.</w:t>
      </w:r>
    </w:p>
    <w:p w14:paraId="7CE76B01" w14:textId="19E77E29" w:rsidR="001359AC" w:rsidRPr="001C548B" w:rsidRDefault="0044380C" w:rsidP="00D261EA">
      <w:pPr>
        <w:spacing w:after="0"/>
        <w:jc w:val="both"/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W związku z powyższym Zamawiający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, w celu uniknięcia wątpliwości</w:t>
      </w:r>
      <w:r w:rsidR="00863071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,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</w:t>
      </w:r>
      <w:r w:rsidR="00C01A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dokonał stosownej zmiany zał. Nr 1 d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o</w:t>
      </w:r>
      <w:r w:rsidR="00C01A0C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Formularza Ofertowego, tj. Formularza Wyceny</w:t>
      </w:r>
      <w:r w:rsid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oraz </w:t>
      </w:r>
      <w:r w:rsidR="001E08EA" w:rsidRPr="001E08EA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>stosownej zmiany zał. Nr 2 do IWZ – Szczegółowego Opisu Przedmiotu Zamówienia</w:t>
      </w:r>
      <w:r w:rsidR="0047091B">
        <w:rPr>
          <w:rFonts w:asciiTheme="majorHAnsi" w:hAnsiTheme="majorHAnsi" w:cstheme="majorHAnsi"/>
          <w:bdr w:val="none" w:sz="0" w:space="0" w:color="auto" w:frame="1"/>
          <w:shd w:val="clear" w:color="auto" w:fill="FFFFFF"/>
        </w:rPr>
        <w:t xml:space="preserve"> </w:t>
      </w:r>
    </w:p>
    <w:p w14:paraId="520C1739" w14:textId="77777777" w:rsidR="00614777" w:rsidRDefault="00614777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45C09F9" w14:textId="2533DF59" w:rsidR="00757472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</w:t>
      </w:r>
      <w:r w:rsidR="00912962" w:rsidRPr="00D261EA">
        <w:rPr>
          <w:rFonts w:asciiTheme="majorHAnsi" w:hAnsiTheme="majorHAnsi" w:cstheme="majorHAnsi"/>
          <w:b/>
          <w:bCs/>
          <w:sz w:val="22"/>
          <w:szCs w:val="22"/>
        </w:rPr>
        <w:t xml:space="preserve"> 10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757472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Dotyczy zapisów umowy</w:t>
      </w:r>
      <w:r w:rsidR="00C479FC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 xml:space="preserve">: </w:t>
      </w:r>
    </w:p>
    <w:p w14:paraId="29F751B4" w14:textId="77777777" w:rsidR="00757472" w:rsidRPr="00D261EA" w:rsidRDefault="007574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 </w:t>
      </w:r>
    </w:p>
    <w:p w14:paraId="4518907E" w14:textId="584793AD" w:rsidR="00757472" w:rsidRPr="00D261EA" w:rsidRDefault="00757472" w:rsidP="00443BBC">
      <w:pPr>
        <w:pStyle w:val="Normalny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W umowie są transze płatności dotyczące etapów od III do VIII.</w:t>
      </w:r>
      <w:r w:rsidRPr="00D261EA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Harmonogramie jest informacja o zorganizowaniu pokazów tylko w</w:t>
      </w:r>
      <w:r w:rsidRPr="00D261EA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tygodniach od  26 do 35. Proszę o wyjaśnienie skąd takie raty?</w:t>
      </w:r>
      <w:r w:rsidR="00604A76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br/>
      </w:r>
    </w:p>
    <w:p w14:paraId="365C21F6" w14:textId="32350499" w:rsidR="00604A76" w:rsidRPr="00D261EA" w:rsidRDefault="00FB274E" w:rsidP="00D261EA">
      <w:pPr>
        <w:jc w:val="both"/>
        <w:rPr>
          <w:rFonts w:asciiTheme="majorHAnsi" w:hAnsiTheme="majorHAnsi" w:cstheme="majorHAnsi"/>
        </w:rPr>
      </w:pPr>
      <w:r w:rsidRPr="00145E8B">
        <w:rPr>
          <w:rFonts w:asciiTheme="majorHAnsi" w:hAnsiTheme="majorHAnsi" w:cstheme="majorHAnsi"/>
          <w:i/>
        </w:rPr>
        <w:t>Odpowiedź zamawiającego:</w:t>
      </w:r>
      <w:r w:rsidRPr="00D261EA">
        <w:rPr>
          <w:rFonts w:asciiTheme="majorHAnsi" w:hAnsiTheme="majorHAnsi" w:cstheme="majorHAnsi"/>
        </w:rPr>
        <w:t xml:space="preserve"> </w:t>
      </w:r>
      <w:r w:rsidR="00145E8B">
        <w:rPr>
          <w:rFonts w:asciiTheme="majorHAnsi" w:hAnsiTheme="majorHAnsi" w:cstheme="majorHAnsi"/>
        </w:rPr>
        <w:t>W związku ze zmianą dotyczącą doprecyzowania liczby eventów, o której mowa w odpowiedzi na pytanie 9 Zamawiający w konsekwencji dokonał stosownej zmiany zał. Nr 5</w:t>
      </w:r>
      <w:r w:rsidR="00145E8B" w:rsidRPr="00145E8B">
        <w:rPr>
          <w:rFonts w:asciiTheme="majorHAnsi" w:hAnsiTheme="majorHAnsi" w:cstheme="majorHAnsi"/>
        </w:rPr>
        <w:t xml:space="preserve"> do IWZ – </w:t>
      </w:r>
      <w:r w:rsidR="00145E8B">
        <w:rPr>
          <w:rFonts w:asciiTheme="majorHAnsi" w:hAnsiTheme="majorHAnsi" w:cstheme="majorHAnsi"/>
        </w:rPr>
        <w:t>Istotne Postanowienia Umowy</w:t>
      </w:r>
      <w:r w:rsidR="00145E8B" w:rsidRPr="00145E8B">
        <w:rPr>
          <w:rFonts w:asciiTheme="majorHAnsi" w:hAnsiTheme="majorHAnsi" w:cstheme="majorHAnsi"/>
        </w:rPr>
        <w:t xml:space="preserve"> </w:t>
      </w:r>
      <w:r w:rsidR="00614777">
        <w:rPr>
          <w:rFonts w:asciiTheme="majorHAnsi" w:hAnsiTheme="majorHAnsi" w:cstheme="majorHAnsi"/>
        </w:rPr>
        <w:t>.</w:t>
      </w:r>
    </w:p>
    <w:p w14:paraId="4096E939" w14:textId="62FF0D23" w:rsidR="00C479FC" w:rsidRPr="00D261EA" w:rsidRDefault="00FB274E" w:rsidP="00D261EA">
      <w:pPr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  <w:b/>
          <w:bCs/>
        </w:rPr>
        <w:t>Pytanie</w:t>
      </w:r>
      <w:r w:rsidR="00912962" w:rsidRPr="00D261EA">
        <w:rPr>
          <w:rFonts w:asciiTheme="majorHAnsi" w:hAnsiTheme="majorHAnsi" w:cstheme="majorHAnsi"/>
          <w:b/>
          <w:bCs/>
        </w:rPr>
        <w:t xml:space="preserve"> 11</w:t>
      </w:r>
      <w:r w:rsidRPr="00D261EA">
        <w:rPr>
          <w:rFonts w:asciiTheme="majorHAnsi" w:hAnsiTheme="majorHAnsi" w:cstheme="majorHAnsi"/>
        </w:rPr>
        <w:t xml:space="preserve">: </w:t>
      </w:r>
      <w:r w:rsidR="00C479FC" w:rsidRPr="00D261EA">
        <w:rPr>
          <w:rFonts w:asciiTheme="majorHAnsi" w:hAnsiTheme="majorHAnsi" w:cstheme="majorHAnsi"/>
          <w:color w:val="201F1E"/>
          <w:bdr w:val="none" w:sz="0" w:space="0" w:color="auto" w:frame="1"/>
        </w:rPr>
        <w:t xml:space="preserve">Dotyczy SOPZ: </w:t>
      </w:r>
    </w:p>
    <w:p w14:paraId="437C3178" w14:textId="02B07A93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strefa animacji Strefa 2 - Atrakcje 2.3 do 2.8 , czy</w:t>
      </w:r>
      <w:r w:rsidRPr="00D261EA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aplikacje są przygotowane przez Zamawiającego i przekazane wraz z</w:t>
      </w:r>
      <w:r w:rsidRPr="00D261EA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tabletami ?</w:t>
      </w:r>
    </w:p>
    <w:p w14:paraId="65C3BE09" w14:textId="77777777" w:rsidR="00FB274E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215E427A" w14:textId="01F6DB58" w:rsidR="00FB274E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145E8B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C479FC" w:rsidRPr="00D261EA">
        <w:rPr>
          <w:rFonts w:asciiTheme="majorHAnsi" w:hAnsiTheme="majorHAnsi" w:cstheme="majorHAnsi"/>
          <w:sz w:val="22"/>
          <w:szCs w:val="22"/>
        </w:rPr>
        <w:t>Tak</w:t>
      </w:r>
      <w:r w:rsidR="00443BBC">
        <w:rPr>
          <w:rFonts w:asciiTheme="majorHAnsi" w:hAnsiTheme="majorHAnsi" w:cstheme="majorHAnsi"/>
          <w:sz w:val="22"/>
          <w:szCs w:val="22"/>
        </w:rPr>
        <w:t>.</w:t>
      </w:r>
      <w:r w:rsidR="00C479FC" w:rsidRPr="00D261E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C991821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A0A10ED" w14:textId="77777777" w:rsidR="00C479FC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</w:t>
      </w:r>
      <w:r w:rsidR="00912962" w:rsidRPr="00D261EA">
        <w:rPr>
          <w:rFonts w:asciiTheme="majorHAnsi" w:hAnsiTheme="majorHAnsi" w:cstheme="majorHAnsi"/>
          <w:b/>
          <w:bCs/>
          <w:sz w:val="22"/>
          <w:szCs w:val="22"/>
        </w:rPr>
        <w:t xml:space="preserve"> 12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C479FC" w:rsidRPr="00D261EA"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  <w:t xml:space="preserve">Dotyczy zakupu sprzętu: </w:t>
      </w:r>
    </w:p>
    <w:p w14:paraId="6461DA3E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</w:pPr>
    </w:p>
    <w:p w14:paraId="193EC432" w14:textId="15F48227" w:rsidR="00FB274E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  <w:t xml:space="preserve">po stronie wykonawcy jest zakup 2 szt. monitorów min. 65' i 2 szt. totemów z wbudowanymi monitorami 65'? </w:t>
      </w:r>
    </w:p>
    <w:p w14:paraId="17F9627F" w14:textId="77777777" w:rsidR="00FB274E" w:rsidRPr="00D261EA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481CAC4F" w14:textId="67B3080F" w:rsidR="00863071" w:rsidRDefault="00FB274E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45E8B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C479FC"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W ramach atrakcji 4.2 Cyfrowa aktywność fizyczna – wyścigi rowerowe Wykonawca zobowiązany jest do zakupu oraz dostarczenie </w:t>
      </w:r>
      <w:r w:rsidR="0086307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2 (dwóch) 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fabrycznie nowych </w:t>
      </w:r>
      <w:r w:rsidR="0086307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telewizorów w zabudowanych totemach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które </w:t>
      </w:r>
      <w:r w:rsidR="0086307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następnie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przejdą na własność </w:t>
      </w:r>
      <w:r w:rsidR="00697636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Zamawiającego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Specyfikacja znajduje się w załączniku nr 1 </w:t>
      </w:r>
      <w:r w:rsidR="0086307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 SOPZ 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– </w:t>
      </w:r>
      <w:r w:rsidR="00697636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ista sprzętu.</w:t>
      </w:r>
    </w:p>
    <w:p w14:paraId="58C6A3C5" w14:textId="308409DD" w:rsidR="00863071" w:rsidRDefault="00863071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Zamawiający dokonał doprecyzowania poprzez zmianę załącznika nr </w:t>
      </w:r>
      <w:r w:rsidR="00697636">
        <w:rPr>
          <w:rFonts w:asciiTheme="majorHAnsi" w:hAnsiTheme="majorHAnsi" w:cstheme="majorHAnsi"/>
          <w:sz w:val="22"/>
          <w:szCs w:val="22"/>
          <w:shd w:val="clear" w:color="auto" w:fill="FFFFFF"/>
        </w:rPr>
        <w:t>1</w:t>
      </w:r>
      <w:r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do SOPZ – lista sprzętu.</w:t>
      </w:r>
    </w:p>
    <w:p w14:paraId="55445BAE" w14:textId="16F045C8" w:rsidR="00FB274E" w:rsidRPr="00D261EA" w:rsidRDefault="0047091B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 atrakcji</w:t>
      </w:r>
      <w:r w:rsidR="004428D9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6.1 Wirtualna przebieralnia Wykonawca nie musi dostarczać totemów oraz sprzętu elektronicznego.</w:t>
      </w:r>
      <w:r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7796AA5" w14:textId="17FD199B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099FA718" w14:textId="14A6485A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</w:t>
      </w:r>
      <w:r w:rsidR="007354BF" w:rsidRPr="00D261EA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7354BF" w:rsidRPr="00D261EA"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  <w:t>Dotyczy zakupu sprzętu:</w:t>
      </w:r>
    </w:p>
    <w:p w14:paraId="3B280BA8" w14:textId="206BED35" w:rsidR="007354BF" w:rsidRPr="00D261EA" w:rsidRDefault="007354BF" w:rsidP="00D261EA">
      <w:pPr>
        <w:pStyle w:val="NormalnyWeb"/>
        <w:shd w:val="clear" w:color="auto" w:fill="FFFFFF"/>
        <w:spacing w:after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</w:rPr>
        <w:t>Zakup 2 kompletów  par butów narciarskich w rozmiarach 35-44 (razem 20</w:t>
      </w:r>
      <w:r w:rsidR="00614777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D261EA">
        <w:rPr>
          <w:rFonts w:asciiTheme="majorHAnsi" w:hAnsiTheme="majorHAnsi" w:cstheme="majorHAnsi"/>
          <w:color w:val="201F1E"/>
          <w:sz w:val="22"/>
          <w:szCs w:val="22"/>
        </w:rPr>
        <w:t>par)?</w:t>
      </w:r>
      <w:r w:rsidR="00DF7D80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</w:p>
    <w:p w14:paraId="38C176CC" w14:textId="32E7AE0A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10606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B11221">
        <w:rPr>
          <w:rFonts w:asciiTheme="majorHAnsi" w:hAnsiTheme="majorHAnsi" w:cstheme="majorHAnsi"/>
          <w:sz w:val="22"/>
          <w:szCs w:val="22"/>
        </w:rPr>
        <w:t xml:space="preserve">Wykonawca jest zobowiązany do </w:t>
      </w:r>
      <w:r w:rsidR="00B11221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zapewnieni</w:t>
      </w:r>
      <w:r w:rsidR="00B1122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</w:t>
      </w:r>
      <w:r w:rsidR="00B11221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DF7D80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butów narciarskich - po 2 komplety w każdym rozmiarze</w:t>
      </w:r>
      <w:r w:rsidR="00B1122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DF7D80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11221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</w:t>
      </w:r>
      <w:r w:rsidR="00B11221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ymiary </w:t>
      </w:r>
      <w:r w:rsidR="00DF7D80" w:rsidRPr="00DF7D80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butów muszą odpowiadać rozmiarom w przedziale: 35-44, razem 20 par.</w:t>
      </w:r>
      <w:r w:rsidR="00610606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06A05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Forma zapewnienia </w:t>
      </w:r>
      <w:r w:rsidR="0047091B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butów </w:t>
      </w:r>
      <w:r w:rsidR="00306A05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należy do Wykonawcy </w:t>
      </w:r>
    </w:p>
    <w:p w14:paraId="63CC04BB" w14:textId="70F75364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65E416D" w14:textId="77777777" w:rsidR="006A6D48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</w:t>
      </w:r>
      <w:r w:rsidR="007354BF" w:rsidRPr="00D261EA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6A6D48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 Czas trwania wydarzenia:</w:t>
      </w:r>
    </w:p>
    <w:p w14:paraId="1900DC06" w14:textId="77777777" w:rsidR="006A6D48" w:rsidRPr="00D261EA" w:rsidRDefault="006A6D48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 </w:t>
      </w:r>
    </w:p>
    <w:p w14:paraId="51059B89" w14:textId="7D0C734C" w:rsidR="006A6D48" w:rsidRPr="00D261EA" w:rsidRDefault="006A6D48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 xml:space="preserve">W załączniku DPBT.261.AI.39.2022 - </w:t>
      </w:r>
      <w:r w:rsidR="00C80953"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Załącznik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 xml:space="preserve"> nr 3 do SOPZ - Terminarz (1) - podane są daty rozpoczęci</w:t>
      </w:r>
      <w:r w:rsidR="00DD4983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a</w:t>
      </w:r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 xml:space="preserve"> i zakończenia wydarzenia; od maja do września ( 5 m-</w:t>
      </w:r>
      <w:proofErr w:type="spellStart"/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cy</w:t>
      </w:r>
      <w:proofErr w:type="spellEnd"/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) , dlaczego więc w załączniku DPBT.261.AI.39.2022 - Zał. nr 1 do Formularza oferty - Formularz Wyceny (1) - jest podana ilość 6, co sugeruje 6 m-</w:t>
      </w:r>
      <w:proofErr w:type="spellStart"/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>cy</w:t>
      </w:r>
      <w:proofErr w:type="spellEnd"/>
      <w:r w:rsidRPr="00D261EA"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  <w:t xml:space="preserve"> - jako czas trwania wydarzenia. Jaki należy założyć do wyceny czas trwania wydarzenia ?</w:t>
      </w:r>
    </w:p>
    <w:p w14:paraId="4EFD9A43" w14:textId="5F2CA9F0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</w:p>
    <w:p w14:paraId="7ECD0BB7" w14:textId="61B01741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10606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616CCB" w:rsidRPr="00D261EA">
        <w:rPr>
          <w:rFonts w:asciiTheme="majorHAnsi" w:hAnsiTheme="majorHAnsi" w:cstheme="majorHAnsi"/>
          <w:sz w:val="22"/>
          <w:szCs w:val="22"/>
        </w:rPr>
        <w:t xml:space="preserve"> Do wyceny założyć należy 30 loka</w:t>
      </w:r>
      <w:r w:rsidR="00181AFA">
        <w:rPr>
          <w:rFonts w:asciiTheme="majorHAnsi" w:hAnsiTheme="majorHAnsi" w:cstheme="majorHAnsi"/>
          <w:sz w:val="22"/>
          <w:szCs w:val="22"/>
        </w:rPr>
        <w:t>lizacji</w:t>
      </w:r>
      <w:r w:rsidR="00616CCB" w:rsidRPr="00D261EA">
        <w:rPr>
          <w:rFonts w:asciiTheme="majorHAnsi" w:hAnsiTheme="majorHAnsi" w:cstheme="majorHAnsi"/>
          <w:sz w:val="22"/>
          <w:szCs w:val="22"/>
        </w:rPr>
        <w:t xml:space="preserve"> oraz </w:t>
      </w:r>
      <w:r w:rsidR="00604A76" w:rsidRPr="00D261EA">
        <w:rPr>
          <w:rFonts w:asciiTheme="majorHAnsi" w:hAnsiTheme="majorHAnsi" w:cstheme="majorHAnsi"/>
          <w:sz w:val="22"/>
          <w:szCs w:val="22"/>
        </w:rPr>
        <w:t>5</w:t>
      </w:r>
      <w:r w:rsidR="00616CCB" w:rsidRPr="00D261EA">
        <w:rPr>
          <w:rFonts w:asciiTheme="majorHAnsi" w:hAnsiTheme="majorHAnsi" w:cstheme="majorHAnsi"/>
          <w:sz w:val="22"/>
          <w:szCs w:val="22"/>
        </w:rPr>
        <w:t xml:space="preserve"> miesięcy. Jest to omyłka pisarska</w:t>
      </w:r>
      <w:r w:rsidR="00B11221">
        <w:rPr>
          <w:rFonts w:asciiTheme="majorHAnsi" w:hAnsiTheme="majorHAnsi" w:cstheme="majorHAnsi"/>
          <w:sz w:val="22"/>
          <w:szCs w:val="22"/>
        </w:rPr>
        <w:t>.</w:t>
      </w:r>
      <w:r w:rsidR="00DD4983">
        <w:rPr>
          <w:rFonts w:asciiTheme="majorHAnsi" w:hAnsiTheme="majorHAnsi" w:cstheme="majorHAnsi"/>
          <w:sz w:val="22"/>
          <w:szCs w:val="22"/>
        </w:rPr>
        <w:t xml:space="preserve"> Zamawiający dokonał stosownej zmiany załącznika Nr 1 do Formularza Ofertowego – Formularz wyceny.</w:t>
      </w:r>
    </w:p>
    <w:p w14:paraId="5B4707A8" w14:textId="1B4763BE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4D453BD" w14:textId="6E0BF4D0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lastRenderedPageBreak/>
        <w:t>Pytanie 1</w:t>
      </w:r>
      <w:r w:rsidR="007354BF" w:rsidRPr="00D261EA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616CCB" w:rsidRPr="00D261EA"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  <w:t>Czy jest dostępna specyfikacja techniczna dotycząca atrakcji nr 6.1 Wirtualna przebieralnia - Totemów ?</w:t>
      </w:r>
    </w:p>
    <w:p w14:paraId="309D426B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1C09C4A9" w14:textId="5AB84E3E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10606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616CCB" w:rsidRPr="00D261EA">
        <w:rPr>
          <w:rFonts w:asciiTheme="majorHAnsi" w:hAnsiTheme="majorHAnsi" w:cstheme="majorHAnsi"/>
          <w:sz w:val="22"/>
          <w:szCs w:val="22"/>
        </w:rPr>
        <w:t xml:space="preserve"> Aplikacja będzie dedykowana i tworzona przez zewnętrzną firmę, w związku z tym na obecnym etapie nie ma dostępnej specyfikacji technicznej. Wbudowany w totem telewizor będzie miał 65” co jest wymaganiem Zamawiającego w osobnym </w:t>
      </w:r>
      <w:r w:rsidR="00B11221" w:rsidRPr="00D261EA">
        <w:rPr>
          <w:rFonts w:asciiTheme="majorHAnsi" w:hAnsiTheme="majorHAnsi" w:cstheme="majorHAnsi"/>
          <w:sz w:val="22"/>
          <w:szCs w:val="22"/>
        </w:rPr>
        <w:t>post</w:t>
      </w:r>
      <w:r w:rsidR="00B11221">
        <w:rPr>
          <w:rFonts w:asciiTheme="majorHAnsi" w:hAnsiTheme="majorHAnsi" w:cstheme="majorHAnsi"/>
          <w:sz w:val="22"/>
          <w:szCs w:val="22"/>
        </w:rPr>
        <w:t>ę</w:t>
      </w:r>
      <w:r w:rsidR="00B11221" w:rsidRPr="00D261EA">
        <w:rPr>
          <w:rFonts w:asciiTheme="majorHAnsi" w:hAnsiTheme="majorHAnsi" w:cstheme="majorHAnsi"/>
          <w:sz w:val="22"/>
          <w:szCs w:val="22"/>
        </w:rPr>
        <w:t>powaniu</w:t>
      </w:r>
      <w:r w:rsidR="00616CCB" w:rsidRPr="00D261EA">
        <w:rPr>
          <w:rFonts w:asciiTheme="majorHAnsi" w:hAnsiTheme="majorHAnsi" w:cstheme="majorHAnsi"/>
          <w:sz w:val="22"/>
          <w:szCs w:val="22"/>
        </w:rPr>
        <w:t>.</w:t>
      </w:r>
    </w:p>
    <w:p w14:paraId="1CCA3808" w14:textId="3DCA4D4E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661E2A11" w14:textId="523CBB7B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</w:t>
      </w:r>
      <w:r w:rsidR="007354BF" w:rsidRPr="00D261EA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796F72" w:rsidRPr="00D261EA">
        <w:rPr>
          <w:rFonts w:asciiTheme="majorHAnsi" w:hAnsiTheme="majorHAnsi" w:cstheme="majorHAnsi"/>
          <w:sz w:val="22"/>
          <w:szCs w:val="22"/>
        </w:rPr>
        <w:t xml:space="preserve"> W formularzu wyceny wszystko przelicza się na 6 miesięcy, a z terminarza wynika, że całość zamknie się w 5 miesiącach. Co mamy uznać jako obowiązujące?</w:t>
      </w:r>
    </w:p>
    <w:p w14:paraId="2E40ABD6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020D0C89" w14:textId="2E6EFB86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10606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796F72" w:rsidRPr="00D261EA"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  <w:t xml:space="preserve"> </w:t>
      </w:r>
      <w:r w:rsidR="00796F72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>W formularzu wyceny należy uwzględniać mnożnik na 5 miesięcy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bookmarkStart w:id="2" w:name="_Hlk99975004"/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Zamawiający dokonał stosownej zmiany zał. Nr </w:t>
      </w:r>
      <w:r w:rsidR="00DD4983">
        <w:rPr>
          <w:rFonts w:asciiTheme="majorHAnsi" w:hAnsiTheme="majorHAnsi" w:cstheme="majorHAnsi"/>
          <w:sz w:val="22"/>
          <w:szCs w:val="22"/>
          <w:shd w:val="clear" w:color="auto" w:fill="FFFFFF"/>
        </w:rPr>
        <w:t>1 do Formularza Ofertowego -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Formularza wyceny.</w:t>
      </w:r>
      <w:r w:rsidR="00796F72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bookmarkEnd w:id="2"/>
    <w:p w14:paraId="15046EDF" w14:textId="49A68470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B4214CA" w14:textId="60BC8BB4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</w:t>
      </w:r>
      <w:r w:rsidR="007354BF" w:rsidRPr="00D261EA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796F72" w:rsidRPr="00D261EA">
        <w:rPr>
          <w:rFonts w:asciiTheme="majorHAnsi" w:hAnsiTheme="majorHAnsi" w:cstheme="majorHAnsi"/>
          <w:sz w:val="22"/>
          <w:szCs w:val="22"/>
        </w:rPr>
        <w:t>Podobnie jak powyżej są rozbieżności między ilością realizacji w formularzu wyceny i w terminarzu. W terminarzu jest 30 realizacji, a w formularzu wyceny 34. Mamy się trzymać ilości z terminarza i poprawić w formularzu wyceny czy jest opcja, że terminarz się jeszcze zmieni?</w:t>
      </w:r>
    </w:p>
    <w:p w14:paraId="51243D3C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3E9EAEEA" w14:textId="6B9E9389" w:rsidR="00371896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0F4BBD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="00796F72"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796F72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</w:t>
      </w:r>
      <w:r w:rsidR="00893C8A">
        <w:rPr>
          <w:rFonts w:asciiTheme="majorHAnsi" w:hAnsiTheme="majorHAnsi" w:cstheme="majorHAnsi"/>
          <w:sz w:val="22"/>
          <w:szCs w:val="22"/>
          <w:shd w:val="clear" w:color="auto" w:fill="FFFFFF"/>
        </w:rPr>
        <w:t>F</w:t>
      </w:r>
      <w:r w:rsidR="00893C8A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ormularzu </w:t>
      </w:r>
      <w:r w:rsidR="00796F72" w:rsidRPr="00D261EA">
        <w:rPr>
          <w:rFonts w:asciiTheme="majorHAnsi" w:hAnsiTheme="majorHAnsi" w:cstheme="majorHAnsi"/>
          <w:sz w:val="22"/>
          <w:szCs w:val="22"/>
          <w:shd w:val="clear" w:color="auto" w:fill="FFFFFF"/>
        </w:rPr>
        <w:t>wyceny należy uwzględniać mnożnik na 30 realizacji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Zamawiający </w:t>
      </w:r>
      <w:r w:rsidR="00AD1CDA">
        <w:rPr>
          <w:rFonts w:asciiTheme="majorHAnsi" w:hAnsiTheme="majorHAnsi" w:cstheme="majorHAnsi"/>
          <w:sz w:val="22"/>
          <w:szCs w:val="22"/>
          <w:shd w:val="clear" w:color="auto" w:fill="FFFFFF"/>
        </w:rPr>
        <w:t>dokonał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stosown</w:t>
      </w:r>
      <w:r w:rsidR="00AD1CDA">
        <w:rPr>
          <w:rFonts w:asciiTheme="majorHAnsi" w:hAnsiTheme="majorHAnsi" w:cstheme="majorHAnsi"/>
          <w:sz w:val="22"/>
          <w:szCs w:val="22"/>
          <w:shd w:val="clear" w:color="auto" w:fill="FFFFFF"/>
        </w:rPr>
        <w:t>ej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zmian</w:t>
      </w:r>
      <w:r w:rsidR="00AD1CDA">
        <w:rPr>
          <w:rFonts w:asciiTheme="majorHAnsi" w:hAnsiTheme="majorHAnsi" w:cstheme="majorHAnsi"/>
          <w:sz w:val="22"/>
          <w:szCs w:val="22"/>
          <w:shd w:val="clear" w:color="auto" w:fill="FFFFFF"/>
        </w:rPr>
        <w:t>y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AD1CDA">
        <w:rPr>
          <w:rFonts w:asciiTheme="majorHAnsi" w:hAnsiTheme="majorHAnsi" w:cstheme="majorHAnsi"/>
          <w:sz w:val="22"/>
          <w:szCs w:val="22"/>
          <w:shd w:val="clear" w:color="auto" w:fill="FFFFFF"/>
        </w:rPr>
        <w:t>w</w:t>
      </w:r>
      <w:r w:rsidR="00B1122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dokumentacji postępowania.</w:t>
      </w:r>
    </w:p>
    <w:p w14:paraId="18A3D9CC" w14:textId="77777777" w:rsidR="00B11221" w:rsidRDefault="00B11221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53D0F20F" w14:textId="7EA943E5" w:rsidR="00796F72" w:rsidRPr="00371896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18</w:t>
      </w:r>
      <w:r w:rsidRPr="00D261EA">
        <w:rPr>
          <w:rFonts w:asciiTheme="majorHAnsi" w:hAnsiTheme="majorHAnsi" w:cstheme="majorHAnsi"/>
          <w:sz w:val="22"/>
          <w:szCs w:val="22"/>
        </w:rPr>
        <w:t>:  Czy koszt obsługi technicznej mamy uwzględnić w pozycji koszty obsługi czy do przygotowania i obsługi strefy? Przy szacowaniu było to jasno wpisane w kosztach obsługi, ale teraz nie jest to jednoznacznie wskazane.</w:t>
      </w:r>
    </w:p>
    <w:p w14:paraId="11E30025" w14:textId="77777777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49286491" w14:textId="4AE3D886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0F4BBD">
        <w:rPr>
          <w:rFonts w:asciiTheme="majorHAnsi" w:hAnsiTheme="majorHAnsi" w:cstheme="majorHAnsi"/>
          <w:i/>
          <w:sz w:val="22"/>
          <w:szCs w:val="22"/>
        </w:rPr>
        <w:t>Odpowiedź zamawiającego:</w:t>
      </w:r>
      <w:r w:rsidRPr="00D261EA">
        <w:rPr>
          <w:rFonts w:asciiTheme="majorHAnsi" w:hAnsiTheme="majorHAnsi" w:cstheme="majorHAnsi"/>
          <w:sz w:val="22"/>
          <w:szCs w:val="22"/>
        </w:rPr>
        <w:t xml:space="preserve"> Zamawiający nie narzuca miejsca rozliczenia kosztu obsługi technicznej. Zamawiający oceniać będzie koszt całkowity.</w:t>
      </w:r>
    </w:p>
    <w:p w14:paraId="41C59424" w14:textId="2DA6F388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8755E71" w14:textId="3C85A7ED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  <w:bdr w:val="none" w:sz="0" w:space="0" w:color="auto" w:frame="1"/>
        </w:rPr>
      </w:pPr>
      <w:r w:rsidRPr="00D261EA">
        <w:rPr>
          <w:rFonts w:asciiTheme="majorHAnsi" w:hAnsiTheme="majorHAnsi" w:cstheme="majorHAnsi"/>
          <w:b/>
          <w:bCs/>
          <w:sz w:val="22"/>
          <w:szCs w:val="22"/>
        </w:rPr>
        <w:t>Pytanie 1</w:t>
      </w:r>
      <w:r w:rsidR="00367478" w:rsidRPr="00D261EA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D261EA">
        <w:rPr>
          <w:rFonts w:asciiTheme="majorHAnsi" w:hAnsiTheme="majorHAnsi" w:cstheme="majorHAnsi"/>
          <w:sz w:val="22"/>
          <w:szCs w:val="22"/>
        </w:rPr>
        <w:t xml:space="preserve">: </w:t>
      </w:r>
      <w:r w:rsidR="00367478" w:rsidRPr="00D261EA">
        <w:rPr>
          <w:rFonts w:asciiTheme="majorHAnsi" w:hAnsiTheme="majorHAnsi" w:cstheme="majorHAnsi"/>
          <w:color w:val="201F1E"/>
          <w:sz w:val="22"/>
          <w:szCs w:val="22"/>
          <w:shd w:val="clear" w:color="auto" w:fill="FFFFFF"/>
        </w:rPr>
        <w:t>Co będzie wchodzić w skład strefy odpoczynku? Jest informacja, że wszystko jest od Państwa, ale potrzebujemy wiedzieć co to będzie, żeby obliczyć ilość samochodów koniecznych do transportu całego sprzętu.</w:t>
      </w:r>
    </w:p>
    <w:p w14:paraId="0E00E9B6" w14:textId="77777777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54129274" w14:textId="2E674428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D261EA">
        <w:rPr>
          <w:rFonts w:asciiTheme="majorHAnsi" w:hAnsiTheme="majorHAnsi" w:cstheme="majorHAnsi"/>
          <w:sz w:val="22"/>
          <w:szCs w:val="22"/>
        </w:rPr>
        <w:t xml:space="preserve">Odpowiedź zamawiającego: </w:t>
      </w:r>
      <w:r w:rsidR="00367478" w:rsidRPr="00D261EA">
        <w:rPr>
          <w:rFonts w:asciiTheme="majorHAnsi" w:hAnsiTheme="majorHAnsi" w:cstheme="majorHAnsi"/>
          <w:sz w:val="22"/>
          <w:szCs w:val="22"/>
        </w:rPr>
        <w:t>Elementy będą zależne od decyzji danego ROT, są to na przykład stojaki</w:t>
      </w:r>
      <w:r w:rsidR="00ED518E">
        <w:rPr>
          <w:rFonts w:asciiTheme="majorHAnsi" w:hAnsiTheme="majorHAnsi" w:cstheme="majorHAnsi"/>
          <w:sz w:val="22"/>
          <w:szCs w:val="22"/>
        </w:rPr>
        <w:t xml:space="preserve"> na ulotki</w:t>
      </w:r>
      <w:r w:rsidR="00367478" w:rsidRPr="00D261EA">
        <w:rPr>
          <w:rFonts w:asciiTheme="majorHAnsi" w:hAnsiTheme="majorHAnsi" w:cstheme="majorHAnsi"/>
          <w:sz w:val="22"/>
          <w:szCs w:val="22"/>
        </w:rPr>
        <w:t>, koło fortuny</w:t>
      </w:r>
      <w:r w:rsidR="00ED518E">
        <w:rPr>
          <w:rFonts w:asciiTheme="majorHAnsi" w:hAnsiTheme="majorHAnsi" w:cstheme="majorHAnsi"/>
          <w:sz w:val="22"/>
          <w:szCs w:val="22"/>
        </w:rPr>
        <w:t xml:space="preserve"> </w:t>
      </w:r>
      <w:r w:rsidR="004428D9" w:rsidRPr="004428D9">
        <w:rPr>
          <w:rFonts w:asciiTheme="majorHAnsi" w:hAnsiTheme="majorHAnsi" w:cstheme="majorHAnsi"/>
          <w:sz w:val="22"/>
          <w:szCs w:val="22"/>
        </w:rPr>
        <w:t>(wymiary 200x60x60 cm</w:t>
      </w:r>
      <w:r w:rsidR="00367478" w:rsidRPr="00D261EA">
        <w:rPr>
          <w:rFonts w:asciiTheme="majorHAnsi" w:hAnsiTheme="majorHAnsi" w:cstheme="majorHAnsi"/>
          <w:sz w:val="22"/>
          <w:szCs w:val="22"/>
        </w:rPr>
        <w:t>, leżaki (około 10 sztuk)</w:t>
      </w:r>
      <w:r w:rsidR="00ED518E">
        <w:rPr>
          <w:rFonts w:asciiTheme="majorHAnsi" w:hAnsiTheme="majorHAnsi" w:cstheme="majorHAnsi"/>
          <w:sz w:val="22"/>
          <w:szCs w:val="22"/>
        </w:rPr>
        <w:t>,</w:t>
      </w:r>
      <w:r w:rsidR="00367478" w:rsidRPr="00D261EA">
        <w:rPr>
          <w:rFonts w:asciiTheme="majorHAnsi" w:hAnsiTheme="majorHAnsi" w:cstheme="majorHAnsi"/>
          <w:sz w:val="22"/>
          <w:szCs w:val="22"/>
        </w:rPr>
        <w:t xml:space="preserve"> lada (1 sztuka</w:t>
      </w:r>
      <w:r w:rsidR="004428D9" w:rsidRPr="004428D9">
        <w:t xml:space="preserve"> </w:t>
      </w:r>
      <w:r w:rsidR="004428D9" w:rsidRPr="004428D9">
        <w:rPr>
          <w:rFonts w:asciiTheme="majorHAnsi" w:hAnsiTheme="majorHAnsi" w:cstheme="majorHAnsi"/>
          <w:sz w:val="22"/>
          <w:szCs w:val="22"/>
        </w:rPr>
        <w:t xml:space="preserve">model: </w:t>
      </w:r>
      <w:proofErr w:type="spellStart"/>
      <w:r w:rsidR="004428D9" w:rsidRPr="004428D9">
        <w:rPr>
          <w:rFonts w:asciiTheme="majorHAnsi" w:hAnsiTheme="majorHAnsi" w:cstheme="majorHAnsi"/>
          <w:sz w:val="22"/>
          <w:szCs w:val="22"/>
        </w:rPr>
        <w:t>adTribune</w:t>
      </w:r>
      <w:proofErr w:type="spellEnd"/>
      <w:r w:rsidR="004428D9" w:rsidRPr="004428D9">
        <w:rPr>
          <w:rFonts w:asciiTheme="majorHAnsi" w:hAnsiTheme="majorHAnsi" w:cstheme="majorHAnsi"/>
          <w:sz w:val="22"/>
          <w:szCs w:val="22"/>
        </w:rPr>
        <w:t xml:space="preserve"> Big </w:t>
      </w:r>
      <w:proofErr w:type="spellStart"/>
      <w:r w:rsidR="004428D9" w:rsidRPr="004428D9">
        <w:rPr>
          <w:rFonts w:asciiTheme="majorHAnsi" w:hAnsiTheme="majorHAnsi" w:cstheme="majorHAnsi"/>
          <w:sz w:val="22"/>
          <w:szCs w:val="22"/>
        </w:rPr>
        <w:t>Quick</w:t>
      </w:r>
      <w:proofErr w:type="spellEnd"/>
      <w:r w:rsidR="004428D9" w:rsidRPr="004428D9">
        <w:rPr>
          <w:rFonts w:asciiTheme="majorHAnsi" w:hAnsiTheme="majorHAnsi" w:cstheme="majorHAnsi"/>
          <w:sz w:val="22"/>
          <w:szCs w:val="22"/>
        </w:rPr>
        <w:t xml:space="preserve"> LED</w:t>
      </w:r>
      <w:r w:rsidR="00367478" w:rsidRPr="00D261EA">
        <w:rPr>
          <w:rFonts w:asciiTheme="majorHAnsi" w:hAnsiTheme="majorHAnsi" w:cstheme="majorHAnsi"/>
          <w:sz w:val="22"/>
          <w:szCs w:val="22"/>
        </w:rPr>
        <w:t xml:space="preserve">) </w:t>
      </w:r>
      <w:r w:rsidR="00ED518E" w:rsidRPr="00D261EA">
        <w:rPr>
          <w:rFonts w:asciiTheme="majorHAnsi" w:hAnsiTheme="majorHAnsi" w:cstheme="majorHAnsi"/>
          <w:sz w:val="22"/>
          <w:szCs w:val="22"/>
        </w:rPr>
        <w:t>puf</w:t>
      </w:r>
      <w:r w:rsidR="00ED518E">
        <w:rPr>
          <w:rFonts w:asciiTheme="majorHAnsi" w:hAnsiTheme="majorHAnsi" w:cstheme="majorHAnsi"/>
          <w:sz w:val="22"/>
          <w:szCs w:val="22"/>
        </w:rPr>
        <w:t>y</w:t>
      </w:r>
      <w:r w:rsidR="00ED518E" w:rsidRPr="00D261EA">
        <w:rPr>
          <w:rFonts w:asciiTheme="majorHAnsi" w:hAnsiTheme="majorHAnsi" w:cstheme="majorHAnsi"/>
          <w:sz w:val="22"/>
          <w:szCs w:val="22"/>
        </w:rPr>
        <w:t xml:space="preserve"> </w:t>
      </w:r>
      <w:r w:rsidR="00367478" w:rsidRPr="00D261EA">
        <w:rPr>
          <w:rFonts w:asciiTheme="majorHAnsi" w:hAnsiTheme="majorHAnsi" w:cstheme="majorHAnsi"/>
          <w:sz w:val="22"/>
          <w:szCs w:val="22"/>
        </w:rPr>
        <w:t>(</w:t>
      </w:r>
      <w:r w:rsidR="00ED518E">
        <w:rPr>
          <w:rFonts w:asciiTheme="majorHAnsi" w:hAnsiTheme="majorHAnsi" w:cstheme="majorHAnsi"/>
          <w:sz w:val="22"/>
          <w:szCs w:val="22"/>
        </w:rPr>
        <w:t xml:space="preserve">ok </w:t>
      </w:r>
      <w:r w:rsidR="00367478" w:rsidRPr="00D261EA">
        <w:rPr>
          <w:rFonts w:asciiTheme="majorHAnsi" w:hAnsiTheme="majorHAnsi" w:cstheme="majorHAnsi"/>
          <w:sz w:val="22"/>
          <w:szCs w:val="22"/>
        </w:rPr>
        <w:t>8szt).</w:t>
      </w:r>
    </w:p>
    <w:p w14:paraId="23A236A4" w14:textId="77777777" w:rsidR="00796F72" w:rsidRPr="00D261EA" w:rsidRDefault="00796F72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14339E06" w14:textId="77777777" w:rsidR="00C479FC" w:rsidRPr="00D261EA" w:rsidRDefault="00C479F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4B9C61DF" w14:textId="77777777" w:rsidR="008C2F5D" w:rsidRDefault="006F47A6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Dotychczasowy</w:t>
      </w:r>
      <w:r w:rsidR="008C2F5D">
        <w:rPr>
          <w:rFonts w:asciiTheme="majorHAnsi" w:hAnsiTheme="majorHAnsi" w:cstheme="majorHAnsi"/>
          <w:color w:val="201F1E"/>
          <w:sz w:val="22"/>
          <w:szCs w:val="22"/>
        </w:rPr>
        <w:t>:</w:t>
      </w:r>
    </w:p>
    <w:p w14:paraId="6F53812E" w14:textId="2F5D59AB" w:rsidR="005D6CA1" w:rsidRDefault="008C2F5D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-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 załącznik </w:t>
      </w:r>
      <w:r>
        <w:rPr>
          <w:rFonts w:asciiTheme="majorHAnsi" w:hAnsiTheme="majorHAnsi" w:cstheme="majorHAnsi"/>
          <w:color w:val="201F1E"/>
          <w:sz w:val="22"/>
          <w:szCs w:val="22"/>
        </w:rPr>
        <w:t>N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r </w:t>
      </w:r>
      <w:r w:rsidR="00C01A0C">
        <w:rPr>
          <w:rFonts w:asciiTheme="majorHAnsi" w:hAnsiTheme="majorHAnsi" w:cstheme="majorHAnsi"/>
          <w:color w:val="201F1E"/>
          <w:sz w:val="22"/>
          <w:szCs w:val="22"/>
        </w:rPr>
        <w:t>1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 Do </w:t>
      </w:r>
      <w:r w:rsidR="00C01A0C">
        <w:rPr>
          <w:rFonts w:asciiTheme="majorHAnsi" w:hAnsiTheme="majorHAnsi" w:cstheme="majorHAnsi"/>
          <w:color w:val="201F1E"/>
          <w:sz w:val="22"/>
          <w:szCs w:val="22"/>
        </w:rPr>
        <w:t>Formularza Ofertowego (Formularz Wyceny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) zastępuje się nowym: załącznik </w:t>
      </w:r>
      <w:r>
        <w:rPr>
          <w:rFonts w:asciiTheme="majorHAnsi" w:hAnsiTheme="majorHAnsi" w:cstheme="majorHAnsi"/>
          <w:color w:val="201F1E"/>
          <w:sz w:val="22"/>
          <w:szCs w:val="22"/>
        </w:rPr>
        <w:t>N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r </w:t>
      </w:r>
      <w:r w:rsidR="00C01A0C">
        <w:rPr>
          <w:rFonts w:asciiTheme="majorHAnsi" w:hAnsiTheme="majorHAnsi" w:cstheme="majorHAnsi"/>
          <w:color w:val="201F1E"/>
          <w:sz w:val="22"/>
          <w:szCs w:val="22"/>
        </w:rPr>
        <w:t>1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="002D5DBF">
        <w:rPr>
          <w:rFonts w:asciiTheme="majorHAnsi" w:hAnsiTheme="majorHAnsi" w:cstheme="majorHAnsi"/>
          <w:color w:val="201F1E"/>
          <w:sz w:val="22"/>
          <w:szCs w:val="22"/>
        </w:rPr>
        <w:t>d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o </w:t>
      </w:r>
      <w:r w:rsidR="00C01A0C">
        <w:rPr>
          <w:rFonts w:asciiTheme="majorHAnsi" w:hAnsiTheme="majorHAnsi" w:cstheme="majorHAnsi"/>
          <w:color w:val="201F1E"/>
          <w:sz w:val="22"/>
          <w:szCs w:val="22"/>
        </w:rPr>
        <w:t xml:space="preserve">Formularza </w:t>
      </w:r>
      <w:r w:rsidR="00443BBC">
        <w:rPr>
          <w:rFonts w:asciiTheme="majorHAnsi" w:hAnsiTheme="majorHAnsi" w:cstheme="majorHAnsi"/>
          <w:color w:val="201F1E"/>
          <w:sz w:val="22"/>
          <w:szCs w:val="22"/>
        </w:rPr>
        <w:t xml:space="preserve">Ofertowego </w:t>
      </w:r>
      <w:r w:rsidR="00DE664D">
        <w:rPr>
          <w:rFonts w:asciiTheme="majorHAnsi" w:hAnsiTheme="majorHAnsi" w:cstheme="majorHAnsi"/>
          <w:color w:val="201F1E"/>
          <w:sz w:val="22"/>
          <w:szCs w:val="22"/>
        </w:rPr>
        <w:t xml:space="preserve">- </w:t>
      </w:r>
      <w:r w:rsidR="00443BBC" w:rsidRPr="00443BBC">
        <w:rPr>
          <w:rFonts w:asciiTheme="majorHAnsi" w:hAnsiTheme="majorHAnsi" w:cstheme="majorHAnsi"/>
          <w:b/>
          <w:color w:val="201F1E"/>
          <w:sz w:val="22"/>
          <w:szCs w:val="22"/>
        </w:rPr>
        <w:t>Formularz Wyceny</w:t>
      </w:r>
      <w:r w:rsidR="006F47A6" w:rsidRPr="00443BBC">
        <w:rPr>
          <w:rFonts w:asciiTheme="majorHAnsi" w:hAnsiTheme="majorHAnsi" w:cstheme="majorHAnsi"/>
          <w:b/>
          <w:color w:val="201F1E"/>
          <w:sz w:val="22"/>
          <w:szCs w:val="22"/>
        </w:rPr>
        <w:t xml:space="preserve"> – ZMIENIONY</w:t>
      </w:r>
      <w:r w:rsidR="006F47A6">
        <w:rPr>
          <w:rFonts w:asciiTheme="majorHAnsi" w:hAnsiTheme="majorHAnsi" w:cstheme="majorHAnsi"/>
          <w:color w:val="201F1E"/>
          <w:sz w:val="22"/>
          <w:szCs w:val="22"/>
        </w:rPr>
        <w:t xml:space="preserve">. </w:t>
      </w:r>
    </w:p>
    <w:p w14:paraId="4CE5DB76" w14:textId="77777777" w:rsidR="001C548B" w:rsidRDefault="008C2F5D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- załącznik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 xml:space="preserve"> Nr 2 do IWZ – </w:t>
      </w:r>
      <w:r>
        <w:rPr>
          <w:rFonts w:asciiTheme="majorHAnsi" w:hAnsiTheme="majorHAnsi" w:cstheme="majorHAnsi"/>
          <w:color w:val="201F1E"/>
          <w:sz w:val="22"/>
          <w:szCs w:val="22"/>
        </w:rPr>
        <w:t>Szczegółowy Opis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 xml:space="preserve"> Przedmiotu Zamówienia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>zas</w:t>
      </w:r>
      <w:r>
        <w:rPr>
          <w:rFonts w:asciiTheme="majorHAnsi" w:hAnsiTheme="majorHAnsi" w:cstheme="majorHAnsi"/>
          <w:color w:val="201F1E"/>
          <w:sz w:val="22"/>
          <w:szCs w:val="22"/>
        </w:rPr>
        <w:t>tępuje się nowym: załącznik Nr 2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 xml:space="preserve"> do IWZ – </w:t>
      </w:r>
      <w:r w:rsidRPr="001C548B">
        <w:rPr>
          <w:rFonts w:asciiTheme="majorHAnsi" w:hAnsiTheme="majorHAnsi" w:cstheme="majorHAnsi"/>
          <w:b/>
          <w:color w:val="201F1E"/>
          <w:sz w:val="22"/>
          <w:szCs w:val="22"/>
        </w:rPr>
        <w:t>Szczegółowy Opis Przedmiotu Zamówienia – ZMIENIONY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36D92227" w14:textId="60114613" w:rsidR="00443BBC" w:rsidRDefault="008C2F5D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- załącznik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 xml:space="preserve"> Nr 5 do IWZ – Istotne Postanowienia Umowy</w:t>
      </w:r>
      <w:r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>zas</w:t>
      </w:r>
      <w:r>
        <w:rPr>
          <w:rFonts w:asciiTheme="majorHAnsi" w:hAnsiTheme="majorHAnsi" w:cstheme="majorHAnsi"/>
          <w:color w:val="201F1E"/>
          <w:sz w:val="22"/>
          <w:szCs w:val="22"/>
        </w:rPr>
        <w:t>tępuje się nowym: załącznik Nr 5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 xml:space="preserve"> do IWZ </w:t>
      </w:r>
      <w:r w:rsidR="00125BB5">
        <w:rPr>
          <w:rFonts w:asciiTheme="majorHAnsi" w:hAnsiTheme="majorHAnsi" w:cstheme="majorHAnsi"/>
          <w:color w:val="201F1E"/>
          <w:sz w:val="22"/>
          <w:szCs w:val="22"/>
        </w:rPr>
        <w:t>–</w:t>
      </w:r>
      <w:r w:rsidR="001C548B">
        <w:rPr>
          <w:rFonts w:asciiTheme="majorHAnsi" w:hAnsiTheme="majorHAnsi" w:cstheme="majorHAnsi"/>
          <w:color w:val="201F1E"/>
          <w:sz w:val="22"/>
          <w:szCs w:val="22"/>
        </w:rPr>
        <w:t xml:space="preserve"> </w:t>
      </w:r>
      <w:r w:rsidRPr="00125BB5">
        <w:rPr>
          <w:rFonts w:asciiTheme="majorHAnsi" w:hAnsiTheme="majorHAnsi" w:cstheme="majorHAnsi"/>
          <w:b/>
          <w:color w:val="201F1E"/>
          <w:sz w:val="22"/>
          <w:szCs w:val="22"/>
        </w:rPr>
        <w:t>Istotne Postanowienia Umowy – ZMIENIONE</w:t>
      </w:r>
      <w:r w:rsidRPr="008C2F5D">
        <w:rPr>
          <w:rFonts w:asciiTheme="majorHAnsi" w:hAnsiTheme="majorHAnsi" w:cstheme="majorHAnsi"/>
          <w:color w:val="201F1E"/>
          <w:sz w:val="22"/>
          <w:szCs w:val="22"/>
        </w:rPr>
        <w:t>.</w:t>
      </w:r>
    </w:p>
    <w:p w14:paraId="30895D14" w14:textId="1564E204" w:rsidR="00181AFA" w:rsidRDefault="00181AFA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- załącznik Nr 1 do SOPZ</w:t>
      </w:r>
      <w:r w:rsidRPr="00181AFA">
        <w:rPr>
          <w:rFonts w:asciiTheme="majorHAnsi" w:hAnsiTheme="majorHAnsi" w:cstheme="majorHAnsi"/>
          <w:color w:val="201F1E"/>
          <w:sz w:val="22"/>
          <w:szCs w:val="22"/>
        </w:rPr>
        <w:t xml:space="preserve"> – </w:t>
      </w:r>
      <w:r>
        <w:rPr>
          <w:rFonts w:asciiTheme="majorHAnsi" w:hAnsiTheme="majorHAnsi" w:cstheme="majorHAnsi"/>
          <w:color w:val="201F1E"/>
          <w:sz w:val="22"/>
          <w:szCs w:val="22"/>
        </w:rPr>
        <w:t>Lista sprzętu</w:t>
      </w:r>
      <w:r w:rsidRPr="00181AFA">
        <w:rPr>
          <w:rFonts w:asciiTheme="majorHAnsi" w:hAnsiTheme="majorHAnsi" w:cstheme="majorHAnsi"/>
          <w:color w:val="201F1E"/>
          <w:sz w:val="22"/>
          <w:szCs w:val="22"/>
        </w:rPr>
        <w:t xml:space="preserve"> zastępuje się nowym: załącznik Nr </w:t>
      </w:r>
      <w:r>
        <w:rPr>
          <w:rFonts w:asciiTheme="majorHAnsi" w:hAnsiTheme="majorHAnsi" w:cstheme="majorHAnsi"/>
          <w:color w:val="201F1E"/>
          <w:sz w:val="22"/>
          <w:szCs w:val="22"/>
        </w:rPr>
        <w:t>1 do SOPZ</w:t>
      </w:r>
      <w:r w:rsidRPr="00181AFA">
        <w:rPr>
          <w:rFonts w:asciiTheme="majorHAnsi" w:hAnsiTheme="majorHAnsi" w:cstheme="majorHAnsi"/>
          <w:color w:val="201F1E"/>
          <w:sz w:val="22"/>
          <w:szCs w:val="22"/>
        </w:rPr>
        <w:t xml:space="preserve"> – </w:t>
      </w:r>
      <w:r w:rsidRPr="00125BB5">
        <w:rPr>
          <w:rFonts w:asciiTheme="majorHAnsi" w:hAnsiTheme="majorHAnsi" w:cstheme="majorHAnsi"/>
          <w:b/>
          <w:color w:val="201F1E"/>
          <w:sz w:val="22"/>
          <w:szCs w:val="22"/>
        </w:rPr>
        <w:t>Lista sprzętu – ZMIENIONY</w:t>
      </w:r>
    </w:p>
    <w:p w14:paraId="3504965D" w14:textId="3308E139" w:rsidR="0043518F" w:rsidRDefault="0043518F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b/>
          <w:color w:val="201F1E"/>
          <w:sz w:val="22"/>
          <w:szCs w:val="22"/>
        </w:rPr>
        <w:t xml:space="preserve">- </w:t>
      </w:r>
      <w:r w:rsidRPr="0043518F">
        <w:rPr>
          <w:rFonts w:asciiTheme="majorHAnsi" w:hAnsiTheme="majorHAnsi" w:cstheme="majorHAnsi"/>
          <w:color w:val="201F1E"/>
          <w:sz w:val="22"/>
          <w:szCs w:val="22"/>
        </w:rPr>
        <w:t>załącznik Nr 3 do SOPZ – Terminarz wyjazdów zastępuje się nowym: załącznik Nr 3 do SOPZ –</w:t>
      </w:r>
      <w:r w:rsidRPr="0043518F">
        <w:rPr>
          <w:rFonts w:asciiTheme="majorHAnsi" w:hAnsiTheme="majorHAnsi" w:cstheme="majorHAnsi"/>
          <w:b/>
          <w:color w:val="201F1E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201F1E"/>
          <w:sz w:val="22"/>
          <w:szCs w:val="22"/>
        </w:rPr>
        <w:t>Terminarz wyjazdów</w:t>
      </w:r>
      <w:r w:rsidRPr="0043518F">
        <w:rPr>
          <w:rFonts w:asciiTheme="majorHAnsi" w:hAnsiTheme="majorHAnsi" w:cstheme="majorHAnsi"/>
          <w:b/>
          <w:color w:val="201F1E"/>
          <w:sz w:val="22"/>
          <w:szCs w:val="22"/>
        </w:rPr>
        <w:t xml:space="preserve"> – ZMIENIONY</w:t>
      </w:r>
      <w:r>
        <w:rPr>
          <w:rFonts w:asciiTheme="majorHAnsi" w:hAnsiTheme="majorHAnsi" w:cstheme="majorHAnsi"/>
          <w:b/>
          <w:color w:val="201F1E"/>
          <w:sz w:val="22"/>
          <w:szCs w:val="22"/>
        </w:rPr>
        <w:t>.</w:t>
      </w:r>
      <w:bookmarkStart w:id="3" w:name="_GoBack"/>
      <w:bookmarkEnd w:id="3"/>
    </w:p>
    <w:p w14:paraId="72DF65A6" w14:textId="77777777" w:rsidR="00443BBC" w:rsidRDefault="00443BBC" w:rsidP="00D261E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</w:p>
    <w:p w14:paraId="048B35C6" w14:textId="117AE752" w:rsidR="00A14CFD" w:rsidRPr="0043518F" w:rsidRDefault="0043518F" w:rsidP="0043518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01F1E"/>
          <w:sz w:val="22"/>
          <w:szCs w:val="22"/>
        </w:rPr>
      </w:pPr>
      <w:r>
        <w:rPr>
          <w:rFonts w:asciiTheme="majorHAnsi" w:hAnsiTheme="majorHAnsi" w:cstheme="majorHAnsi"/>
          <w:color w:val="201F1E"/>
          <w:sz w:val="22"/>
          <w:szCs w:val="22"/>
        </w:rPr>
        <w:t>Dokumenty są dostępne</w:t>
      </w:r>
      <w:r w:rsidR="008C2F5D">
        <w:rPr>
          <w:rFonts w:asciiTheme="majorHAnsi" w:hAnsiTheme="majorHAnsi" w:cstheme="majorHAnsi"/>
          <w:color w:val="201F1E"/>
          <w:sz w:val="22"/>
          <w:szCs w:val="22"/>
        </w:rPr>
        <w:t xml:space="preserve"> na stronie internetowej prowadzonego postępowania.</w:t>
      </w:r>
      <w:r w:rsidR="003011C1" w:rsidRPr="00D261E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CDFA" wp14:editId="6785D4AC">
                <wp:simplePos x="0" y="0"/>
                <wp:positionH relativeFrom="page">
                  <wp:posOffset>19050</wp:posOffset>
                </wp:positionH>
                <wp:positionV relativeFrom="paragraph">
                  <wp:posOffset>3498215</wp:posOffset>
                </wp:positionV>
                <wp:extent cx="7534275" cy="9525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5250"/>
                        </a:xfrm>
                        <a:prstGeom prst="rect">
                          <a:avLst/>
                        </a:prstGeom>
                        <a:solidFill>
                          <a:srgbClr val="0093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F697D2B" id="Prostokąt 1" o:spid="_x0000_s1026" style="position:absolute;margin-left:1.5pt;margin-top:275.45pt;width:593.25pt;height:7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TYnQIAAIUFAAAOAAAAZHJzL2Uyb0RvYy54bWysVM1u2zAMvg/YOwi6r3bcZF2DOkXWosOA&#10;og3WDj0rshQbk0VNUuJk977ZHmyUZLtdV+wwLAdFNMmPP/rIs/N9q8hOWNeALunkKKdEaA5Vozcl&#10;/Xp/9e4DJc4zXTEFWpT0IBw9X7x9c9aZuSigBlUJSxBEu3lnSlp7b+ZZ5ngtWuaOwAiNSgm2ZR5F&#10;u8kqyzpEb1VW5Pn7rANbGQtcOIdfL5OSLiK+lIL7Wymd8ESVFHPz8bTxXIczW5yx+cYyUze8T4P9&#10;QxYtazQGHaEumWdka5s/oNqGW3Ag/RGHNgMpGy5iDVjNJH9RzV3NjIi1YHOcGdvk/h8sv9mtLGkq&#10;fDtKNGvxiVaYoIdvPx89mYT+dMbN0ezOrGwvObyGYvfStuEfyyD72NPD2FOx94Tjx5PZ8bQ4mVHC&#10;UXc6K2ax59mTs7HOfxLQknApqcUni51ku2vnMSCaDiYhlgPVVFeNUlGwm/WFsmTHwvPmp8cfi5Ax&#10;uvxmpnQw1hDckjp8yUJhqZR48wclgp3SX4TElmDyRcwkklGMcRjnQvtJUtWsEin8LMffED3QN3jE&#10;XCJgQJYYf8TuAQbLBDJgpyx7++AqIpdH5/xviSXn0SNGBu1H57bRYF8DUFhVHznZD01KrQldWkN1&#10;QMJYSJPkDL9q8N2umfMrZnF0cMhwHfhbPKSCrqTQ3yipwf547XuwR0ajlpIOR7Gk7vuWWUGJ+qyR&#10;66eT6TTMbhSms5MCBftcs36u0dv2ApAOyGfMLl6DvVfDVVpoH3BrLENUVDHNMXZJubeDcOHTisC9&#10;w8VyGc1wXg3z1/rO8AAeuhp4eb9/YNb05PXI+hsYxpbNX3A42QZPDcutB9lEgj/1te83znokTr+X&#10;wjJ5Lkerp+25+AUAAP//AwBQSwMEFAAGAAgAAAAhAOgKpHLgAAAACgEAAA8AAABkcnMvZG93bnJl&#10;di54bWxMj8FuwjAQRO+V+g/WIvVWHKhMSRoHFaSqVTmVcuBo4k0cYa+j2ED69zWn9jg7q5k35Wp0&#10;ll1wCJ0nCbNpBgyp9rqjVsL+++1xCSxERVpZTyjhBwOsqvu7UhXaX+kLL7vYshRCoVASTIx9wXmo&#10;DToVpr5HSl7jB6dikkPL9aCuKdxZPs+yBXeqo9RgVI8bg/Vpd3YS5m7fhM/Ntj0I917bw9o0H89r&#10;KR8m4+sLsIhj/HuGG35ChyoxHf2ZdGBWwlNaEiUIkeXAbv5smQtgx3RaiBx4VfL/E6pfAAAA//8D&#10;AFBLAQItABQABgAIAAAAIQC2gziS/gAAAOEBAAATAAAAAAAAAAAAAAAAAAAAAABbQ29udGVudF9U&#10;eXBlc10ueG1sUEsBAi0AFAAGAAgAAAAhADj9If/WAAAAlAEAAAsAAAAAAAAAAAAAAAAALwEAAF9y&#10;ZWxzLy5yZWxzUEsBAi0AFAAGAAgAAAAhADt1JNidAgAAhQUAAA4AAAAAAAAAAAAAAAAALgIAAGRy&#10;cy9lMm9Eb2MueG1sUEsBAi0AFAAGAAgAAAAhAOgKpHLgAAAACgEAAA8AAAAAAAAAAAAAAAAA9wQA&#10;AGRycy9kb3ducmV2LnhtbFBLBQYAAAAABAAEAPMAAAAEBgAAAAA=&#10;" fillcolor="#0093b2" stroked="f" strokeweight="1pt">
                <w10:wrap anchorx="page"/>
              </v:rect>
            </w:pict>
          </mc:Fallback>
        </mc:AlternateContent>
      </w:r>
    </w:p>
    <w:p w14:paraId="26D1BE67" w14:textId="57823AE0" w:rsidR="00A14CFD" w:rsidRPr="00D261EA" w:rsidRDefault="00A14CFD" w:rsidP="00D261EA">
      <w:pPr>
        <w:tabs>
          <w:tab w:val="left" w:pos="4380"/>
        </w:tabs>
        <w:jc w:val="both"/>
        <w:rPr>
          <w:rFonts w:asciiTheme="majorHAnsi" w:hAnsiTheme="majorHAnsi" w:cstheme="majorHAnsi"/>
        </w:rPr>
      </w:pPr>
      <w:r w:rsidRPr="00D261EA">
        <w:rPr>
          <w:rFonts w:asciiTheme="majorHAnsi" w:hAnsiTheme="majorHAnsi" w:cstheme="majorHAnsi"/>
        </w:rPr>
        <w:tab/>
      </w:r>
    </w:p>
    <w:sectPr w:rsidR="00A14CFD" w:rsidRPr="00D261EA" w:rsidSect="006A3BCD">
      <w:headerReference w:type="default" r:id="rId9"/>
      <w:footerReference w:type="default" r:id="rId10"/>
      <w:pgSz w:w="11906" w:h="16838"/>
      <w:pgMar w:top="720" w:right="720" w:bottom="1418" w:left="720" w:header="680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CF0190" w15:done="0"/>
  <w15:commentEx w15:paraId="5580DBCA" w15:done="0"/>
  <w15:commentEx w15:paraId="4EBD92FC" w15:done="0"/>
  <w15:commentEx w15:paraId="68F6D1A5" w15:done="0"/>
  <w15:commentEx w15:paraId="59F7999F" w15:done="0"/>
  <w15:commentEx w15:paraId="2ED0D0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8EE1" w16cex:dateUtc="2022-04-04T21:23:00Z"/>
  <w16cex:commentExtensible w16cex:durableId="25F57F98" w16cex:dateUtc="2022-04-04T12:30:00Z"/>
  <w16cex:commentExtensible w16cex:durableId="25F57A0A" w16cex:dateUtc="2022-04-04T21:23:00Z"/>
  <w16cex:commentExtensible w16cex:durableId="25F68EE4" w16cex:dateUtc="2022-04-04T21:26:00Z"/>
  <w16cex:commentExtensible w16cex:durableId="25F6A44C" w16cex:dateUtc="2022-04-05T09:19:00Z"/>
  <w16cex:commentExtensible w16cex:durableId="25F68EE5" w16cex:dateUtc="2022-04-04T22:28:00Z"/>
  <w16cex:commentExtensible w16cex:durableId="25F6A5B4" w16cex:dateUtc="2022-04-05T09:25:00Z"/>
  <w16cex:commentExtensible w16cex:durableId="25F68EE6" w16cex:dateUtc="2022-04-04T22:47:00Z"/>
  <w16cex:commentExtensible w16cex:durableId="25F68EE7" w16cex:dateUtc="2022-04-04T22:48:00Z"/>
  <w16cex:commentExtensible w16cex:durableId="25F6C2BF" w16cex:dateUtc="2022-04-05T11:29:00Z"/>
  <w16cex:commentExtensible w16cex:durableId="25F68EE8" w16cex:dateUtc="2022-04-04T22:52:00Z"/>
  <w16cex:commentExtensible w16cex:durableId="25F6C2C9" w16cex:dateUtc="2022-04-05T11:29:00Z"/>
  <w16cex:commentExtensible w16cex:durableId="25F68EE9" w16cex:dateUtc="2022-04-04T22:53:00Z"/>
  <w16cex:commentExtensible w16cex:durableId="25F6C2D6" w16cex:dateUtc="2022-04-05T11:29:00Z"/>
  <w16cex:commentExtensible w16cex:durableId="25F68EEA" w16cex:dateUtc="2022-04-04T2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CF0190" w16cid:durableId="25F7CBB5"/>
  <w16cid:commentId w16cid:paraId="5580DBCA" w16cid:durableId="25F7CF9B"/>
  <w16cid:commentId w16cid:paraId="4EBD92FC" w16cid:durableId="25F7CF1E"/>
  <w16cid:commentId w16cid:paraId="68F6D1A5" w16cid:durableId="25F7CBB6"/>
  <w16cid:commentId w16cid:paraId="59F7999F" w16cid:durableId="25F7CF50"/>
  <w16cid:commentId w16cid:paraId="2ED0D037" w16cid:durableId="25F7D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CFE0F" w14:textId="77777777" w:rsidR="001E116A" w:rsidRDefault="001E116A" w:rsidP="003011C1">
      <w:pPr>
        <w:spacing w:after="0" w:line="240" w:lineRule="auto"/>
      </w:pPr>
      <w:r>
        <w:separator/>
      </w:r>
    </w:p>
  </w:endnote>
  <w:endnote w:type="continuationSeparator" w:id="0">
    <w:p w14:paraId="6CFAD658" w14:textId="77777777" w:rsidR="001E116A" w:rsidRDefault="001E116A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50EA" w14:textId="54748E67" w:rsidR="00EB6589" w:rsidRDefault="00B11221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5CF949BF">
              <wp:simplePos x="0" y="0"/>
              <wp:positionH relativeFrom="column">
                <wp:posOffset>4476750</wp:posOffset>
              </wp:positionH>
              <wp:positionV relativeFrom="paragraph">
                <wp:posOffset>-23495</wp:posOffset>
              </wp:positionV>
              <wp:extent cx="2146300" cy="598170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34C06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2.5pt;margin-top:-1.85pt;width:169pt;height:47.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wrIwIAACAEAAAOAAAAZHJzL2Uyb0RvYy54bWysU1Fv2yAQfp+0/4B4X+x4SZtYcaouXaZJ&#10;3Vap2w/AGMeowDEgsbNf3wOnadS9TeMBcdzxcffdd6ubQStyEM5LMBWdTnJKhOHQSLOr6K+f2w8L&#10;SnxgpmEKjKjoUXh6s37/btXbUhTQgWqEIwhifNnbinYh2DLLPO+EZn4CVhh0tuA0C2i6XdY41iO6&#10;VlmR51dZD66xDrjwHm/vRiddJ/y2FTz8aFsvAlEVxdxC2l3a67hn6xUrd47ZTvJTGuwfstBMGvz0&#10;DHXHAiN7J/+C0pI78NCGCQedQdtKLlINWM00f1PNY8esSLUgOd6eafL/D5Z/Pzw4IpuKFpQYprFF&#10;D6AECeLJB+gFKSJFvfUlRj5ajA3DJxiw1alcb++BP3liYNMxsxO3zkHfCdZgitP4Mrt4OuL4CFL3&#10;36DBv9g+QAIaWqcjf8gIQXRs1fHcHjEEwvGymM6uPubo4uibLxfT69S/jJUvr63z4YsATeKhog7b&#10;n9DZ4d6HmA0rX0LiZx6UbLZSqWS4Xb1RjhwYSmWbVirgTZgypK/ocl7ME7KB+D6pSMuAUlZSV3SR&#10;xzWKK7Lx2TQpJDCpxjNmosyJnsjIyE0Y6gEDI2c1NEckysEoWRwxPHTg/lDSo1wr6n/vmROUqK8G&#10;yV5OZ7Oo72TM5tcFGu7SU196mOEIVdFAyXjchDQTkQcDt9iUVia+XjM55YoyTDSeRibq/NJOUa+D&#10;vX4GAAD//wMAUEsDBBQABgAIAAAAIQCopOyi3wAAAAoBAAAPAAAAZHJzL2Rvd25yZXYueG1sTI/B&#10;TsMwEETvSPyDtUhcUGtDm4amcSpAAnFt6Qds4m0SNV5Hsdukf497guPsjGbf5NvJduJCg28da3ie&#10;KxDElTMt1xoOP5+zVxA+IBvsHJOGK3nYFvd3OWbGjbyjyz7UIpawz1BDE0KfSemrhiz6ueuJo3d0&#10;g8UQ5VBLM+AYy20nX5RaSYstxw8N9vTRUHXan62G4/f4lKzH8isc0t1y9Y5tWrqr1o8P09sGRKAp&#10;/IXhhh/RoYhMpTuz8aLTkKokbgkaZosUxC2glot4KTWsVQKyyOX/CcUvAAAA//8DAFBLAQItABQA&#10;BgAIAAAAIQC2gziS/gAAAOEBAAATAAAAAAAAAAAAAAAAAAAAAABbQ29udGVudF9UeXBlc10ueG1s&#10;UEsBAi0AFAAGAAgAAAAhADj9If/WAAAAlAEAAAsAAAAAAAAAAAAAAAAALwEAAF9yZWxzLy5yZWxz&#10;UEsBAi0AFAAGAAgAAAAhAAbE/CsjAgAAIAQAAA4AAAAAAAAAAAAAAAAALgIAAGRycy9lMm9Eb2Mu&#10;eG1sUEsBAi0AFAAGAAgAAAAhAKik7KLfAAAACgEAAA8AAAAAAAAAAAAAAAAAfQQAAGRycy9kb3du&#10;cmV2LnhtbFBLBQYAAAAABAAEAPMAAACJBQAAAAA=&#10;" stroked="f">
              <v:textbox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D6378B"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05899CD3">
              <wp:simplePos x="0" y="0"/>
              <wp:positionH relativeFrom="column">
                <wp:posOffset>238125</wp:posOffset>
              </wp:positionH>
              <wp:positionV relativeFrom="paragraph">
                <wp:posOffset>-23495</wp:posOffset>
              </wp:positionV>
              <wp:extent cx="3257550" cy="59817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3A208E5" id="_x0000_s1027" type="#_x0000_t202" style="position:absolute;margin-left:18.75pt;margin-top:-1.85pt;width:256.5pt;height:47.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CTJwIAACkEAAAOAAAAZHJzL2Uyb0RvYy54bWysU8GO2yAQvVfqPyDujRM3bhIrzmqbbapK&#10;23albT8AYxyjBYYCiZ1+fQeczUbbW1UOiGGGx8ybN+ubQStyFM5LMBWdTaaUCMOhkWZf0Z8/du+W&#10;lPjATMMUGFHRk/D0ZvP2zbq3pcihA9UIRxDE+LK3Fe1CsGWWed4JzfwErDDobMFpFtB0+6xxrEd0&#10;rbJ8Ov2Q9eAa64AL7/H2bnTSTcJvW8HD97b1IhBVUcwtpN2lvY57tlmzcu+Y7SQ/p8H+IQvNpMFP&#10;L1B3LDBycPIvKC25Aw9tmHDQGbSt5CLVgNXMpq+qeeyYFakWJMfbC03+/8Hyb8cHR2RT0Xy2oMQw&#10;jU16ACVIEE8+QC9IHknqrS8x9tFidBg+woDNTgV7ew/8yRMD246Zvbh1DvpOsAaTnMWX2dXTEcdH&#10;kLr/Cg3+xQ4BEtDQOh0ZRE4IomOzTpcGiSEQjpfv82JRFOji6CtWy9kidTBj5fNr63z4LECTeKio&#10;QwEkdHa89yFmw8rnkPiZByWbnVQqGW5fb5UjR4Zi2aWVCngVpgzpK7oq8iIhG4jvk460DChmJXVF&#10;l9O4RnlFNj6ZJoUEJtV4xkyUOdMTGRm5CUM9pHYk7iJ1NTQn5MvBqF2cNTx04H5T0qNuK+p/HZgT&#10;lKgvBjlfzebzKPRkzItFjoa79tTXHmY4QlU0UDIetyENR6TDwC32ppWJtpdMzimjHhOb59mJgr+2&#10;U9TLhG/+AAAA//8DAFBLAwQUAAYACAAAACEAuGsiBN0AAAAIAQAADwAAAGRycy9kb3ducmV2Lnht&#10;bEyPwU7DQAxE70j8w8pIXFC7gZKGhjgVIIG4tvQDnKybRGR3o+y2Sf8ec4KTZc9o/KbYzrZXZx5D&#10;5x3C/TIBxa72pnMNwuHrffEEKkRyhnrvGOHCAbbl9VVBufGT2/F5HxslIS7khNDGOORah7plS2Hp&#10;B3aiHf1oKco6NtqMNEm47fVDkqy1pc7Jh5YGfmu5/t6fLMLxc7pLN1P1EQ/Z7nH9Sl1W+Qvi7c38&#10;8gwq8hz/zPCLL+hQClPlT84E1SOsslScCItVBkr0NE3kUCFsZOqy0P8LlD8AAAD//wMAUEsBAi0A&#10;FAAGAAgAAAAhALaDOJL+AAAA4QEAABMAAAAAAAAAAAAAAAAAAAAAAFtDb250ZW50X1R5cGVzXS54&#10;bWxQSwECLQAUAAYACAAAACEAOP0h/9YAAACUAQAACwAAAAAAAAAAAAAAAAAvAQAAX3JlbHMvLnJl&#10;bHNQSwECLQAUAAYACAAAACEAXyJwkycCAAApBAAADgAAAAAAAAAAAAAAAAAuAgAAZHJzL2Uyb0Rv&#10;Yy54bWxQSwECLQAUAAYACAAAACEAuGsiBN0AAAAIAQAADwAAAAAAAAAAAAAAAACBBAAAZHJzL2Rv&#10;d25yZXYueG1sUEsFBgAAAAAEAAQA8wAAAIsFAAAAAA==&#10;" stroked="f">
              <v:textbox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7C4ED76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A6F74" w14:textId="77777777" w:rsidR="001E116A" w:rsidRDefault="001E116A" w:rsidP="003011C1">
      <w:pPr>
        <w:spacing w:after="0" w:line="240" w:lineRule="auto"/>
      </w:pPr>
      <w:r>
        <w:separator/>
      </w:r>
    </w:p>
  </w:footnote>
  <w:footnote w:type="continuationSeparator" w:id="0">
    <w:p w14:paraId="08F8198D" w14:textId="77777777" w:rsidR="001E116A" w:rsidRDefault="001E116A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0C45B" w14:textId="7B9A994B" w:rsidR="003011C1" w:rsidRPr="003011C1" w:rsidRDefault="00767A4B" w:rsidP="003C48BE">
    <w:pPr>
      <w:spacing w:after="0"/>
      <w:ind w:right="840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41A796EA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589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365704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6EEDE9D2" id="Group 49" o:spid="_x0000_s1026" style="position:absolute;margin-left:0;margin-top:0;width:42pt;height:156.45pt;z-index:251659264;mso-position-horizontal:left;mso-position-horizontal-relative:page;mso-position-vertical:top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MYtQQAAJUfAAAOAAAAZHJzL2Uyb0RvYy54bWzsmdtu2zgQQN8X2H8Q9L6xKOpqxCnapMlL&#10;sVtsux/AyJQlQDdIiu38fYcjji5u0gjONini5iGUxOFwZjSHQ1Pn7/Z5Zmxl3aRlsTLZmWUasojK&#10;dVpsVuZ/X6//CkyjaUWxFllZyJV5Lxvz3cWff5zvqqW0y6TM1rI2QEnRLHfVykzatlouFk2UyFw0&#10;Z2UlC+iMyzoXLdzWm8W6FjvQnmcL27K8xa6s11VdRrJp4OlV12leoP44llH7Txw3sjWylQm2tfi/&#10;xv+36v/i4lwsN7WokjTSZogjrMhFWsCkvaor0Qrjrk6/U5WnUV02ZdyeRWW+KOM4jST6AN4w68Cb&#10;m7q8q9CXzXK3qfowQWgP4nS02ujv7efaSNcr0wlNoxA5vCOc1oB7CM6u2ixB5qauvlSfa/1g090p&#10;f/dxnasWPDH2GNb7Pqxy3xoRPHQ591zHNCLoYmHgeUzHPUrg5Xw3LEo+/njggqZdKOt6Y3YVpFAz&#10;RKl5XpS+JKKSGPxGRUBHyfUoSthvwD0GBWX6EDXLBqI1Nz6OzRmoxfDY3PE4Uzp7L8UyumvaG1li&#10;oMX2U9NCN6Tamq5EQlfRvqDLGnL/h1lfiVaNU6rUpbGDHOgsSeA9aUNUb15u5dcS5dqDtwVGDr1Z&#10;MZbSuigdQJL6qa1Q2yBHc3bOkxS1nTQwrLJoEiaSoHYsiZnWzw0XylUMbu8+PBwHOCtUJGCeSMB6&#10;FGeiRbDztIWFKktzNbtvWYNi0KZSr3vjeNXeZ1KFKyv+lTHAhWCoB029ub3MamMr1HKEf6hcZFUi&#10;9FP97rUomop61Pg4zbJeJcOhE5X8Ovx46WoNWliNk7gS9iOtbmSkremWQ1hUwGlaFCEo/SCcuSza&#10;fnwBSzlOMvJWXd6W63tcJDAgwKJaP14CSv8ASl9Zp6YGcJ+G0nZ9boMKSlVwXS9Atu9hD6IZOJzx&#10;QAeX1r1x5vxUNMkUxaa2RL2Xgb6Hsn7onbJBysjjHpAB0k7dSJBmnUHnJFI0M7UP2dn1vXU6rz9c&#10;+hamJnh6QnTCFrDbWOiSiQzNppM5gfs4nT5we7CvgOC+Cp3KFEWn3uE8j06lbBadWpBmnUHnsAN7&#10;FPuuyg4lTtX1t06nHYaeQy6fEJ39tl/Tqbf9M2unY4fch7095eqodloeVMsOTs8OePBqu1q7s0Sx&#10;qQ15BpudLnL3UYL0nCBHc84gcxImqpfUnm7dtBm7Ylcnt6v1YBUe1024hxyaXTd56Dohe4hMzoOA&#10;fo57Hg9D+7U2tdoSJLMz5Hgyta4nyRzk2MR54ozaMW/zJamAdFrees28tlzOLk+PTMBqQiaWttlk&#10;DicemC1DyWSWZ8PZmK6Zocv6XwsvvqElUxDNzpLj0SRlT7I5EmTe2H+CktopnHMlf8Op3mF/rjM5&#10;mXozh0GefQAnVrfnw2kzt/+x6bssYPy1qqa2RKGpDTkeTa3rSTIHOZpzxn52EiZCl9oxwicG5mme&#10;A3n8AEwEaDaYLHQ99fWFUnUom7bPOVXNyeHGi1dNbYki8384BUKvyN3Hf2l23oMczTmDzEmYiEhq&#10;T5dMz/ngu+9/pf0sfuKEb794/qa/U6uPy+N7uB5/Tb/4BgAA//8DAFBLAwQUAAYACAAAACEA+EUS&#10;bNwAAAAEAQAADwAAAGRycy9kb3ducmV2LnhtbEyPQUvDQBCF74L/YRnBm92kVWljNqUU9VSEtoL0&#10;Nk2mSWh2NmS3SfrvHb3o5cHjDe99ky5H26ieOl87NhBPIlDEuStqLg187t8e5qB8QC6wcUwGruRh&#10;md3epJgUbuAt9btQKilhn6CBKoQ20drnFVn0E9cSS3ZyncUgtit10eEg5bbR0yh61hZrloUKW1pX&#10;lJ93F2vgfcBhNYtf+835tL4e9k8fX5uYjLm/G1cvoAKN4e8YfvAFHTJhOroLF141BuSR8KuSzR/F&#10;HQ3M4ukCdJbq//DZNwAAAP//AwBQSwECLQAUAAYACAAAACEAtoM4kv4AAADhAQAAEwAAAAAAAAAA&#10;AAAAAAAAAAAAW0NvbnRlbnRfVHlwZXNdLnhtbFBLAQItABQABgAIAAAAIQA4/SH/1gAAAJQBAAAL&#10;AAAAAAAAAAAAAAAAAC8BAABfcmVscy8ucmVsc1BLAQItABQABgAIAAAAIQDJ+gMYtQQAAJUfAAAO&#10;AAAAAAAAAAAAAAAAAC4CAABkcnMvZTJvRG9jLnhtbFBLAQItABQABgAIAAAAIQD4RRJs3AAAAAQB&#10;AAAPAAAAAAAAAAAAAAAAAA8HAABkcnMvZG93bnJldi54bWxQSwUGAAAAAAQABADzAAAAGA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BCB"/>
    <w:multiLevelType w:val="hybridMultilevel"/>
    <w:tmpl w:val="45BED82A"/>
    <w:lvl w:ilvl="0" w:tplc="D700CE6A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270C3AFC"/>
    <w:multiLevelType w:val="hybridMultilevel"/>
    <w:tmpl w:val="DA2EAEBA"/>
    <w:lvl w:ilvl="0" w:tplc="4D68E6A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BC52A3"/>
    <w:multiLevelType w:val="hybridMultilevel"/>
    <w:tmpl w:val="0BE21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10E94"/>
    <w:multiLevelType w:val="hybridMultilevel"/>
    <w:tmpl w:val="45BED82A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5EB63D01"/>
    <w:multiLevelType w:val="hybridMultilevel"/>
    <w:tmpl w:val="0AA6CA68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mpka Tomasz">
    <w15:presenceInfo w15:providerId="AD" w15:userId="S::tomasz.kempka@pot.gov.pl::957d3c6d-76e2-4107-8092-16986d8d4c9b"/>
  </w15:person>
  <w15:person w15:author="Anna Zbrzeżna">
    <w15:presenceInfo w15:providerId="AD" w15:userId="S-1-5-21-1644749857-4167005408-139124366-33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C1"/>
    <w:rsid w:val="000F435B"/>
    <w:rsid w:val="000F4BBD"/>
    <w:rsid w:val="00125BB5"/>
    <w:rsid w:val="001359AC"/>
    <w:rsid w:val="00145E8B"/>
    <w:rsid w:val="001619B3"/>
    <w:rsid w:val="00176C7B"/>
    <w:rsid w:val="00181AFA"/>
    <w:rsid w:val="00186D85"/>
    <w:rsid w:val="001C548B"/>
    <w:rsid w:val="001E08EA"/>
    <w:rsid w:val="001E116A"/>
    <w:rsid w:val="001E738E"/>
    <w:rsid w:val="001F3BE9"/>
    <w:rsid w:val="00287FCE"/>
    <w:rsid w:val="00292206"/>
    <w:rsid w:val="002D5DBF"/>
    <w:rsid w:val="003011C1"/>
    <w:rsid w:val="00306A05"/>
    <w:rsid w:val="00335660"/>
    <w:rsid w:val="00367478"/>
    <w:rsid w:val="00371896"/>
    <w:rsid w:val="003A6DA0"/>
    <w:rsid w:val="003C48BE"/>
    <w:rsid w:val="0043518F"/>
    <w:rsid w:val="004428D9"/>
    <w:rsid w:val="0044380C"/>
    <w:rsid w:val="00443BBC"/>
    <w:rsid w:val="00460D70"/>
    <w:rsid w:val="0047091B"/>
    <w:rsid w:val="00533CC7"/>
    <w:rsid w:val="00597CCA"/>
    <w:rsid w:val="005D6CA1"/>
    <w:rsid w:val="00604A76"/>
    <w:rsid w:val="00610606"/>
    <w:rsid w:val="00612E2F"/>
    <w:rsid w:val="00614777"/>
    <w:rsid w:val="00615693"/>
    <w:rsid w:val="00616CCB"/>
    <w:rsid w:val="00631157"/>
    <w:rsid w:val="00631564"/>
    <w:rsid w:val="0066601C"/>
    <w:rsid w:val="00697636"/>
    <w:rsid w:val="006A3BCD"/>
    <w:rsid w:val="006A6D48"/>
    <w:rsid w:val="006F47A6"/>
    <w:rsid w:val="0073447C"/>
    <w:rsid w:val="007354BF"/>
    <w:rsid w:val="00757472"/>
    <w:rsid w:val="00767A4B"/>
    <w:rsid w:val="00796F72"/>
    <w:rsid w:val="007B717F"/>
    <w:rsid w:val="007C14E6"/>
    <w:rsid w:val="007E1367"/>
    <w:rsid w:val="008164A0"/>
    <w:rsid w:val="00863071"/>
    <w:rsid w:val="0087294E"/>
    <w:rsid w:val="00893C8A"/>
    <w:rsid w:val="008B1991"/>
    <w:rsid w:val="008C2F5D"/>
    <w:rsid w:val="00912962"/>
    <w:rsid w:val="00925744"/>
    <w:rsid w:val="009C3D24"/>
    <w:rsid w:val="009E0AE8"/>
    <w:rsid w:val="00A07B2F"/>
    <w:rsid w:val="00A13F5D"/>
    <w:rsid w:val="00A14CFD"/>
    <w:rsid w:val="00A91835"/>
    <w:rsid w:val="00AD1CDA"/>
    <w:rsid w:val="00AD2C15"/>
    <w:rsid w:val="00B11221"/>
    <w:rsid w:val="00B254E1"/>
    <w:rsid w:val="00B35A41"/>
    <w:rsid w:val="00B80730"/>
    <w:rsid w:val="00C01A0C"/>
    <w:rsid w:val="00C479FC"/>
    <w:rsid w:val="00C660C4"/>
    <w:rsid w:val="00C72E4F"/>
    <w:rsid w:val="00C80953"/>
    <w:rsid w:val="00D13516"/>
    <w:rsid w:val="00D22E01"/>
    <w:rsid w:val="00D261EA"/>
    <w:rsid w:val="00D543C9"/>
    <w:rsid w:val="00D6378B"/>
    <w:rsid w:val="00D84CA7"/>
    <w:rsid w:val="00D95B10"/>
    <w:rsid w:val="00DD4983"/>
    <w:rsid w:val="00DE5925"/>
    <w:rsid w:val="00DE664D"/>
    <w:rsid w:val="00DF7D80"/>
    <w:rsid w:val="00EB6589"/>
    <w:rsid w:val="00ED518E"/>
    <w:rsid w:val="00F03D88"/>
    <w:rsid w:val="00F03E94"/>
    <w:rsid w:val="00F138C1"/>
    <w:rsid w:val="00F7434A"/>
    <w:rsid w:val="00F75964"/>
    <w:rsid w:val="00FA51E9"/>
    <w:rsid w:val="00FB274E"/>
    <w:rsid w:val="00FC38BD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73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basedOn w:val="Normalny"/>
    <w:uiPriority w:val="34"/>
    <w:qFormat/>
    <w:rsid w:val="003C48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F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7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7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7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44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basedOn w:val="Normalny"/>
    <w:uiPriority w:val="34"/>
    <w:qFormat/>
    <w:rsid w:val="003C48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F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7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7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7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7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34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urystycznaSzkol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Mariusz Radziewski</cp:lastModifiedBy>
  <cp:revision>12</cp:revision>
  <cp:lastPrinted>2022-04-05T07:52:00Z</cp:lastPrinted>
  <dcterms:created xsi:type="dcterms:W3CDTF">2022-04-06T07:16:00Z</dcterms:created>
  <dcterms:modified xsi:type="dcterms:W3CDTF">2022-04-06T12:45:00Z</dcterms:modified>
</cp:coreProperties>
</file>